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87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tblPr>
      <w:tblGrid>
        <w:gridCol w:w="606"/>
        <w:gridCol w:w="908"/>
        <w:gridCol w:w="1209"/>
        <w:gridCol w:w="1209"/>
        <w:gridCol w:w="1115"/>
        <w:gridCol w:w="4177"/>
        <w:gridCol w:w="4233"/>
        <w:gridCol w:w="2419"/>
      </w:tblGrid>
      <w:tr w:rsidR="00C90982" w:rsidRPr="008B633D" w:rsidTr="00395636">
        <w:trPr>
          <w:jc w:val="center"/>
        </w:trPr>
        <w:tc>
          <w:tcPr>
            <w:tcW w:w="606" w:type="dxa"/>
            <w:tcBorders>
              <w:top w:val="single" w:sz="6" w:space="0" w:color="auto"/>
              <w:bottom w:val="single" w:sz="6" w:space="0" w:color="auto"/>
            </w:tcBorders>
          </w:tcPr>
          <w:p w:rsidR="00C90982" w:rsidRDefault="00A4583B">
            <w:pPr>
              <w:pStyle w:val="ISOMB"/>
              <w:spacing w:before="60" w:after="60" w:line="240" w:lineRule="auto"/>
            </w:pPr>
            <w:r>
              <w:t>EI</w:t>
            </w:r>
            <w:r w:rsidR="005A28AD">
              <w:t>1</w:t>
            </w:r>
          </w:p>
        </w:tc>
        <w:tc>
          <w:tcPr>
            <w:tcW w:w="908" w:type="dxa"/>
            <w:tcBorders>
              <w:top w:val="single" w:sz="6" w:space="0" w:color="auto"/>
              <w:bottom w:val="single" w:sz="6" w:space="0" w:color="auto"/>
            </w:tcBorders>
          </w:tcPr>
          <w:p w:rsidR="00C90982" w:rsidRDefault="00C90982">
            <w:pPr>
              <w:pStyle w:val="ISOClause"/>
              <w:spacing w:before="60" w:after="60" w:line="240" w:lineRule="auto"/>
            </w:pPr>
          </w:p>
        </w:tc>
        <w:tc>
          <w:tcPr>
            <w:tcW w:w="1209" w:type="dxa"/>
            <w:tcBorders>
              <w:top w:val="single" w:sz="6" w:space="0" w:color="auto"/>
              <w:bottom w:val="single" w:sz="6" w:space="0" w:color="auto"/>
            </w:tcBorders>
          </w:tcPr>
          <w:p w:rsidR="00C90982" w:rsidRDefault="00B171DC">
            <w:pPr>
              <w:pStyle w:val="ISOClause"/>
              <w:spacing w:before="60" w:after="60" w:line="240" w:lineRule="auto"/>
            </w:pPr>
            <w:r>
              <w:t>Intero documento</w:t>
            </w:r>
          </w:p>
        </w:tc>
        <w:tc>
          <w:tcPr>
            <w:tcW w:w="1209" w:type="dxa"/>
            <w:tcBorders>
              <w:top w:val="single" w:sz="6" w:space="0" w:color="auto"/>
              <w:bottom w:val="single" w:sz="6" w:space="0" w:color="auto"/>
            </w:tcBorders>
          </w:tcPr>
          <w:p w:rsidR="00C90982" w:rsidRDefault="00C90982">
            <w:pPr>
              <w:pStyle w:val="ISOParagraph"/>
              <w:spacing w:before="60" w:after="60" w:line="240" w:lineRule="auto"/>
            </w:pPr>
          </w:p>
        </w:tc>
        <w:tc>
          <w:tcPr>
            <w:tcW w:w="1115" w:type="dxa"/>
            <w:tcBorders>
              <w:top w:val="single" w:sz="6" w:space="0" w:color="auto"/>
              <w:bottom w:val="single" w:sz="6" w:space="0" w:color="auto"/>
            </w:tcBorders>
          </w:tcPr>
          <w:p w:rsidR="00C90982" w:rsidRDefault="00B171DC">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C90982" w:rsidRPr="00F11DBC" w:rsidRDefault="003D4167" w:rsidP="00381B9D">
            <w:pPr>
              <w:pStyle w:val="Testonormale"/>
              <w:rPr>
                <w:rFonts w:ascii="Arial" w:hAnsi="Arial" w:cs="Arial"/>
                <w:sz w:val="22"/>
                <w:szCs w:val="22"/>
              </w:rPr>
            </w:pPr>
            <w:r w:rsidRPr="00F11DBC">
              <w:rPr>
                <w:rFonts w:ascii="Arial" w:hAnsi="Arial" w:cs="Arial"/>
                <w:sz w:val="22"/>
                <w:szCs w:val="22"/>
              </w:rPr>
              <w:t xml:space="preserve">Si ritiene che sia necessario dare maggiore evidenza al parametro “Livello di Protezione” </w:t>
            </w:r>
            <w:r w:rsidR="00512C37" w:rsidRPr="00F11DBC">
              <w:rPr>
                <w:rFonts w:ascii="Arial" w:hAnsi="Arial" w:cs="Arial"/>
                <w:sz w:val="22"/>
                <w:szCs w:val="22"/>
              </w:rPr>
              <w:t xml:space="preserve">poiché la sua individuazione risulta essere una delle funzioni fondamentali della Guida </w:t>
            </w:r>
            <w:r w:rsidR="002D0457" w:rsidRPr="00F11DBC">
              <w:rPr>
                <w:rFonts w:ascii="Arial" w:hAnsi="Arial" w:cs="Arial"/>
                <w:sz w:val="22"/>
                <w:szCs w:val="22"/>
              </w:rPr>
              <w:t>come si evince dal Sommario</w:t>
            </w:r>
          </w:p>
        </w:tc>
        <w:tc>
          <w:tcPr>
            <w:tcW w:w="4233" w:type="dxa"/>
            <w:tcBorders>
              <w:top w:val="single" w:sz="6" w:space="0" w:color="auto"/>
              <w:bottom w:val="single" w:sz="6" w:space="0" w:color="auto"/>
            </w:tcBorders>
          </w:tcPr>
          <w:p w:rsidR="00C90982" w:rsidRPr="00F11DBC" w:rsidRDefault="009B2BB0">
            <w:pPr>
              <w:pStyle w:val="ISOChange"/>
              <w:spacing w:before="60" w:after="60" w:line="240" w:lineRule="auto"/>
              <w:rPr>
                <w:rFonts w:cs="Arial"/>
                <w:sz w:val="20"/>
              </w:rPr>
            </w:pPr>
            <w:r w:rsidRPr="00F11DBC">
              <w:rPr>
                <w:rFonts w:cs="Arial"/>
                <w:sz w:val="20"/>
              </w:rPr>
              <w:t>Si propone di i</w:t>
            </w:r>
            <w:r w:rsidR="00512C37" w:rsidRPr="00F11DBC">
              <w:rPr>
                <w:rFonts w:cs="Arial"/>
                <w:sz w:val="20"/>
              </w:rPr>
              <w:t xml:space="preserve">ndividuare una forma adeguata per evidenziare un paragrafo dedicato </w:t>
            </w:r>
            <w:r w:rsidR="00AE7CE7" w:rsidRPr="00F11DBC">
              <w:rPr>
                <w:rFonts w:cs="Arial"/>
                <w:sz w:val="20"/>
              </w:rPr>
              <w:t xml:space="preserve">e </w:t>
            </w:r>
            <w:r w:rsidR="00512C37" w:rsidRPr="00F11DBC">
              <w:rPr>
                <w:rFonts w:cs="Arial"/>
                <w:sz w:val="20"/>
              </w:rPr>
              <w:t xml:space="preserve">completo di tabella per </w:t>
            </w:r>
            <w:r w:rsidR="00AE7CE7" w:rsidRPr="00F11DBC">
              <w:rPr>
                <w:rFonts w:cs="Arial"/>
                <w:sz w:val="20"/>
              </w:rPr>
              <w:t>identificare</w:t>
            </w:r>
            <w:r w:rsidR="00512C37" w:rsidRPr="00F11DBC">
              <w:rPr>
                <w:rFonts w:cs="Arial"/>
                <w:sz w:val="20"/>
              </w:rPr>
              <w:t xml:space="preserve"> i quattro livelli di protezione</w:t>
            </w:r>
            <w:r w:rsidR="00AE7CE7" w:rsidRPr="00F11DBC">
              <w:rPr>
                <w:rFonts w:cs="Arial"/>
                <w:sz w:val="20"/>
              </w:rPr>
              <w:t xml:space="preserve"> (</w:t>
            </w:r>
            <w:proofErr w:type="spellStart"/>
            <w:r w:rsidR="00AE7CE7" w:rsidRPr="00F11DBC">
              <w:rPr>
                <w:rFonts w:cs="Arial"/>
                <w:sz w:val="20"/>
              </w:rPr>
              <w:t>LdP</w:t>
            </w:r>
            <w:proofErr w:type="spellEnd"/>
            <w:r w:rsidR="00AE7CE7" w:rsidRPr="00F11DBC">
              <w:rPr>
                <w:rFonts w:cs="Arial"/>
                <w:sz w:val="20"/>
              </w:rPr>
              <w:t>)</w:t>
            </w:r>
          </w:p>
        </w:tc>
        <w:tc>
          <w:tcPr>
            <w:tcW w:w="2419" w:type="dxa"/>
            <w:tcBorders>
              <w:top w:val="single" w:sz="6" w:space="0" w:color="auto"/>
              <w:bottom w:val="single" w:sz="6" w:space="0" w:color="auto"/>
            </w:tcBorders>
          </w:tcPr>
          <w:p w:rsidR="00C90982" w:rsidRPr="00381B9D" w:rsidRDefault="00C90982">
            <w:pPr>
              <w:pStyle w:val="ISOSecretObservations"/>
              <w:spacing w:before="60" w:after="60" w:line="240" w:lineRule="auto"/>
            </w:pPr>
          </w:p>
        </w:tc>
      </w:tr>
      <w:tr w:rsidR="008935B0" w:rsidRPr="008B633D" w:rsidTr="00395636">
        <w:trPr>
          <w:jc w:val="center"/>
        </w:trPr>
        <w:tc>
          <w:tcPr>
            <w:tcW w:w="606" w:type="dxa"/>
            <w:tcBorders>
              <w:top w:val="single" w:sz="6" w:space="0" w:color="auto"/>
              <w:bottom w:val="single" w:sz="6" w:space="0" w:color="auto"/>
            </w:tcBorders>
          </w:tcPr>
          <w:p w:rsidR="008935B0" w:rsidRDefault="00A4583B" w:rsidP="008935B0">
            <w:pPr>
              <w:pStyle w:val="ISOMB"/>
              <w:spacing w:before="60" w:after="60" w:line="240" w:lineRule="auto"/>
            </w:pPr>
            <w:r>
              <w:t>EI</w:t>
            </w:r>
            <w:r w:rsidR="008935B0">
              <w:t xml:space="preserve">2 </w:t>
            </w:r>
          </w:p>
        </w:tc>
        <w:tc>
          <w:tcPr>
            <w:tcW w:w="908" w:type="dxa"/>
            <w:tcBorders>
              <w:top w:val="single" w:sz="6" w:space="0" w:color="auto"/>
              <w:bottom w:val="single" w:sz="6" w:space="0" w:color="auto"/>
            </w:tcBorders>
          </w:tcPr>
          <w:p w:rsidR="008935B0" w:rsidRDefault="008935B0" w:rsidP="008935B0">
            <w:pPr>
              <w:pStyle w:val="ISOClause"/>
              <w:spacing w:before="60" w:after="60" w:line="240" w:lineRule="auto"/>
            </w:pPr>
          </w:p>
        </w:tc>
        <w:tc>
          <w:tcPr>
            <w:tcW w:w="1209" w:type="dxa"/>
            <w:tcBorders>
              <w:top w:val="single" w:sz="6" w:space="0" w:color="auto"/>
              <w:bottom w:val="single" w:sz="6" w:space="0" w:color="auto"/>
            </w:tcBorders>
          </w:tcPr>
          <w:p w:rsidR="008935B0" w:rsidRDefault="008935B0" w:rsidP="008935B0">
            <w:pPr>
              <w:pStyle w:val="ISOClause"/>
              <w:spacing w:before="60" w:after="60" w:line="240" w:lineRule="auto"/>
            </w:pPr>
            <w:r>
              <w:t>Intero documento</w:t>
            </w:r>
          </w:p>
        </w:tc>
        <w:tc>
          <w:tcPr>
            <w:tcW w:w="1209" w:type="dxa"/>
            <w:tcBorders>
              <w:top w:val="single" w:sz="6" w:space="0" w:color="auto"/>
              <w:bottom w:val="single" w:sz="6" w:space="0" w:color="auto"/>
            </w:tcBorders>
          </w:tcPr>
          <w:p w:rsidR="008935B0" w:rsidRDefault="008935B0" w:rsidP="008935B0">
            <w:pPr>
              <w:pStyle w:val="ISOParagraph"/>
              <w:spacing w:before="60" w:after="60" w:line="240" w:lineRule="auto"/>
            </w:pPr>
          </w:p>
        </w:tc>
        <w:tc>
          <w:tcPr>
            <w:tcW w:w="1115" w:type="dxa"/>
            <w:tcBorders>
              <w:top w:val="single" w:sz="6" w:space="0" w:color="auto"/>
              <w:bottom w:val="single" w:sz="6" w:space="0" w:color="auto"/>
            </w:tcBorders>
          </w:tcPr>
          <w:p w:rsidR="008935B0" w:rsidRDefault="008935B0" w:rsidP="008935B0">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8935B0" w:rsidRPr="00F11DBC" w:rsidRDefault="00F361F3" w:rsidP="008935B0">
            <w:pPr>
              <w:pStyle w:val="Testonormale"/>
              <w:rPr>
                <w:rFonts w:ascii="Arial" w:hAnsi="Arial" w:cs="Arial"/>
                <w:sz w:val="22"/>
                <w:szCs w:val="22"/>
              </w:rPr>
            </w:pPr>
            <w:r w:rsidRPr="00F11DBC">
              <w:rPr>
                <w:rFonts w:ascii="Arial" w:hAnsi="Arial" w:cs="Arial"/>
                <w:sz w:val="22"/>
                <w:szCs w:val="22"/>
              </w:rPr>
              <w:t xml:space="preserve">La proposta è motivata dal fatto che si stanno diffondendo pubblicità che spacciano soluzioni TVCC </w:t>
            </w:r>
            <w:r w:rsidR="00A4583B" w:rsidRPr="00F11DBC">
              <w:rPr>
                <w:rFonts w:ascii="Arial" w:hAnsi="Arial" w:cs="Arial"/>
                <w:sz w:val="22"/>
                <w:szCs w:val="22"/>
              </w:rPr>
              <w:t xml:space="preserve">(non certificate EN 50131-1) </w:t>
            </w:r>
            <w:r w:rsidRPr="00F11DBC">
              <w:rPr>
                <w:rFonts w:ascii="Arial" w:hAnsi="Arial" w:cs="Arial"/>
                <w:sz w:val="22"/>
                <w:szCs w:val="22"/>
              </w:rPr>
              <w:t xml:space="preserve">come </w:t>
            </w:r>
            <w:r w:rsidR="00A4583B" w:rsidRPr="00F11DBC">
              <w:rPr>
                <w:rFonts w:ascii="Arial" w:hAnsi="Arial" w:cs="Arial"/>
                <w:sz w:val="22"/>
                <w:szCs w:val="22"/>
              </w:rPr>
              <w:t>dispositivi/</w:t>
            </w:r>
            <w:r w:rsidRPr="00F11DBC">
              <w:rPr>
                <w:rFonts w:ascii="Arial" w:hAnsi="Arial" w:cs="Arial"/>
                <w:sz w:val="22"/>
                <w:szCs w:val="22"/>
              </w:rPr>
              <w:t xml:space="preserve">impianti di allarme intrusione </w:t>
            </w:r>
            <w:r w:rsidR="005D4E0E" w:rsidRPr="00F11DBC">
              <w:rPr>
                <w:rFonts w:ascii="Arial" w:hAnsi="Arial" w:cs="Arial"/>
                <w:sz w:val="22"/>
                <w:szCs w:val="22"/>
              </w:rPr>
              <w:t>generando aspettative infondate e/o errate</w:t>
            </w:r>
          </w:p>
        </w:tc>
        <w:tc>
          <w:tcPr>
            <w:tcW w:w="4233" w:type="dxa"/>
            <w:tcBorders>
              <w:top w:val="single" w:sz="6" w:space="0" w:color="auto"/>
              <w:bottom w:val="single" w:sz="6" w:space="0" w:color="auto"/>
            </w:tcBorders>
          </w:tcPr>
          <w:p w:rsidR="008935B0" w:rsidRPr="00F11DBC" w:rsidRDefault="00F361F3" w:rsidP="008935B0">
            <w:pPr>
              <w:pStyle w:val="ISOChange"/>
              <w:spacing w:before="60" w:after="60" w:line="240" w:lineRule="auto"/>
              <w:rPr>
                <w:rFonts w:cs="Arial"/>
                <w:sz w:val="20"/>
              </w:rPr>
            </w:pPr>
            <w:r w:rsidRPr="00F11DBC">
              <w:rPr>
                <w:rFonts w:cs="Arial"/>
                <w:sz w:val="20"/>
              </w:rPr>
              <w:t>Si propone di valutare la possibilità e/o l’opportunità di inserire nel documento alcune sintetiche indicazioni/attenzioni per eventuale integrazione di impianti TVCC con impianti di allarme intrusione</w:t>
            </w:r>
          </w:p>
        </w:tc>
        <w:tc>
          <w:tcPr>
            <w:tcW w:w="2419" w:type="dxa"/>
            <w:tcBorders>
              <w:top w:val="single" w:sz="6" w:space="0" w:color="auto"/>
              <w:bottom w:val="single" w:sz="6" w:space="0" w:color="auto"/>
            </w:tcBorders>
          </w:tcPr>
          <w:p w:rsidR="008935B0" w:rsidRPr="00381B9D" w:rsidRDefault="008935B0" w:rsidP="008935B0">
            <w:pPr>
              <w:pStyle w:val="ISOSecretObservations"/>
              <w:spacing w:before="60" w:after="60" w:line="240" w:lineRule="auto"/>
            </w:pPr>
          </w:p>
        </w:tc>
      </w:tr>
      <w:tr w:rsidR="00457C3C" w:rsidRPr="008B633D" w:rsidTr="00395636">
        <w:trPr>
          <w:jc w:val="center"/>
        </w:trPr>
        <w:tc>
          <w:tcPr>
            <w:tcW w:w="606" w:type="dxa"/>
            <w:tcBorders>
              <w:top w:val="single" w:sz="6" w:space="0" w:color="auto"/>
              <w:bottom w:val="single" w:sz="6" w:space="0" w:color="auto"/>
            </w:tcBorders>
          </w:tcPr>
          <w:p w:rsidR="00457C3C" w:rsidRDefault="00A4583B" w:rsidP="008935B0">
            <w:pPr>
              <w:pStyle w:val="ISOMB"/>
              <w:spacing w:before="60" w:after="60" w:line="240" w:lineRule="auto"/>
            </w:pPr>
            <w:r>
              <w:t>EI</w:t>
            </w:r>
            <w:r w:rsidR="005125B5">
              <w:t>3</w:t>
            </w:r>
          </w:p>
        </w:tc>
        <w:tc>
          <w:tcPr>
            <w:tcW w:w="908" w:type="dxa"/>
            <w:tcBorders>
              <w:top w:val="single" w:sz="6" w:space="0" w:color="auto"/>
              <w:bottom w:val="single" w:sz="6" w:space="0" w:color="auto"/>
            </w:tcBorders>
          </w:tcPr>
          <w:p w:rsidR="00457C3C" w:rsidRDefault="00457C3C" w:rsidP="008935B0">
            <w:pPr>
              <w:pStyle w:val="ISOClause"/>
              <w:spacing w:before="60" w:after="60" w:line="240" w:lineRule="auto"/>
            </w:pPr>
          </w:p>
        </w:tc>
        <w:tc>
          <w:tcPr>
            <w:tcW w:w="1209" w:type="dxa"/>
            <w:tcBorders>
              <w:top w:val="single" w:sz="6" w:space="0" w:color="auto"/>
              <w:bottom w:val="single" w:sz="6" w:space="0" w:color="auto"/>
            </w:tcBorders>
          </w:tcPr>
          <w:p w:rsidR="00457C3C" w:rsidRDefault="00457C3C" w:rsidP="008935B0">
            <w:pPr>
              <w:pStyle w:val="ISOClause"/>
              <w:spacing w:before="60" w:after="60" w:line="240" w:lineRule="auto"/>
            </w:pPr>
            <w:r>
              <w:t>Intero documento</w:t>
            </w:r>
          </w:p>
        </w:tc>
        <w:tc>
          <w:tcPr>
            <w:tcW w:w="1209" w:type="dxa"/>
            <w:tcBorders>
              <w:top w:val="single" w:sz="6" w:space="0" w:color="auto"/>
              <w:bottom w:val="single" w:sz="6" w:space="0" w:color="auto"/>
            </w:tcBorders>
          </w:tcPr>
          <w:p w:rsidR="00457C3C" w:rsidRDefault="00457C3C" w:rsidP="008935B0">
            <w:pPr>
              <w:pStyle w:val="ISOParagraph"/>
              <w:spacing w:before="60" w:after="60" w:line="240" w:lineRule="auto"/>
            </w:pPr>
          </w:p>
        </w:tc>
        <w:tc>
          <w:tcPr>
            <w:tcW w:w="1115" w:type="dxa"/>
            <w:tcBorders>
              <w:top w:val="single" w:sz="6" w:space="0" w:color="auto"/>
              <w:bottom w:val="single" w:sz="6" w:space="0" w:color="auto"/>
            </w:tcBorders>
          </w:tcPr>
          <w:p w:rsidR="00457C3C" w:rsidRDefault="005125B5" w:rsidP="008935B0">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457C3C" w:rsidRPr="00F11DBC" w:rsidRDefault="00457C3C" w:rsidP="008935B0">
            <w:pPr>
              <w:pStyle w:val="Testonormale"/>
              <w:rPr>
                <w:rFonts w:ascii="Arial" w:hAnsi="Arial" w:cs="Arial"/>
                <w:sz w:val="22"/>
                <w:szCs w:val="22"/>
              </w:rPr>
            </w:pPr>
            <w:r w:rsidRPr="00F11DBC">
              <w:rPr>
                <w:rFonts w:ascii="Arial" w:hAnsi="Arial" w:cs="Arial"/>
                <w:sz w:val="22"/>
                <w:szCs w:val="22"/>
              </w:rPr>
              <w:t>Si segnala che nel documento viene utilizzato il termine “elemento” per identificare un “elemento da controllare”, si propone di utilizzare sempre il termine completo</w:t>
            </w:r>
            <w:r w:rsidR="00C3571C" w:rsidRPr="00F11DBC">
              <w:rPr>
                <w:rFonts w:ascii="Arial" w:hAnsi="Arial" w:cs="Arial"/>
                <w:sz w:val="22"/>
                <w:szCs w:val="22"/>
              </w:rPr>
              <w:t xml:space="preserve"> come presente nella tabella A1</w:t>
            </w:r>
          </w:p>
        </w:tc>
        <w:tc>
          <w:tcPr>
            <w:tcW w:w="4233" w:type="dxa"/>
            <w:tcBorders>
              <w:top w:val="single" w:sz="6" w:space="0" w:color="auto"/>
              <w:bottom w:val="single" w:sz="6" w:space="0" w:color="auto"/>
            </w:tcBorders>
          </w:tcPr>
          <w:p w:rsidR="00457C3C" w:rsidRPr="00F11DBC" w:rsidRDefault="00457C3C" w:rsidP="008935B0">
            <w:pPr>
              <w:pStyle w:val="ISOChange"/>
              <w:spacing w:before="60" w:after="60" w:line="240" w:lineRule="auto"/>
              <w:rPr>
                <w:rFonts w:cs="Arial"/>
                <w:sz w:val="20"/>
              </w:rPr>
            </w:pPr>
            <w:r w:rsidRPr="00F11DBC">
              <w:rPr>
                <w:rFonts w:cs="Arial"/>
                <w:sz w:val="20"/>
              </w:rPr>
              <w:t>Si propone di aggiungere al</w:t>
            </w:r>
            <w:r w:rsidR="00881784" w:rsidRPr="00F11DBC">
              <w:rPr>
                <w:rFonts w:cs="Arial"/>
                <w:sz w:val="20"/>
              </w:rPr>
              <w:t>/i</w:t>
            </w:r>
            <w:r w:rsidRPr="00F11DBC">
              <w:rPr>
                <w:rFonts w:cs="Arial"/>
                <w:sz w:val="20"/>
              </w:rPr>
              <w:t xml:space="preserve"> termine</w:t>
            </w:r>
            <w:r w:rsidR="00881784" w:rsidRPr="00F11DBC">
              <w:rPr>
                <w:rFonts w:cs="Arial"/>
                <w:sz w:val="20"/>
              </w:rPr>
              <w:t>/i</w:t>
            </w:r>
            <w:r w:rsidRPr="00F11DBC">
              <w:rPr>
                <w:rFonts w:cs="Arial"/>
                <w:sz w:val="20"/>
              </w:rPr>
              <w:t xml:space="preserve"> “elemento/i” la </w:t>
            </w:r>
            <w:r w:rsidR="00881784" w:rsidRPr="00F11DBC">
              <w:rPr>
                <w:rFonts w:cs="Arial"/>
                <w:sz w:val="20"/>
              </w:rPr>
              <w:t>specifica</w:t>
            </w:r>
            <w:r w:rsidRPr="00F11DBC">
              <w:rPr>
                <w:rFonts w:cs="Arial"/>
                <w:sz w:val="20"/>
              </w:rPr>
              <w:t xml:space="preserve">: </w:t>
            </w:r>
            <w:r w:rsidR="00881784" w:rsidRPr="00F11DBC">
              <w:rPr>
                <w:rFonts w:cs="Arial"/>
                <w:sz w:val="20"/>
              </w:rPr>
              <w:t>“</w:t>
            </w:r>
            <w:r w:rsidRPr="00F11DBC">
              <w:rPr>
                <w:rFonts w:cs="Arial"/>
                <w:color w:val="FF0000"/>
                <w:sz w:val="20"/>
              </w:rPr>
              <w:t>da controllare</w:t>
            </w:r>
            <w:r w:rsidRPr="00F11DBC">
              <w:rPr>
                <w:rFonts w:cs="Arial"/>
                <w:sz w:val="20"/>
              </w:rPr>
              <w:t>”.</w:t>
            </w:r>
          </w:p>
        </w:tc>
        <w:tc>
          <w:tcPr>
            <w:tcW w:w="2419" w:type="dxa"/>
            <w:tcBorders>
              <w:top w:val="single" w:sz="6" w:space="0" w:color="auto"/>
              <w:bottom w:val="single" w:sz="6" w:space="0" w:color="auto"/>
            </w:tcBorders>
          </w:tcPr>
          <w:p w:rsidR="00457C3C" w:rsidRPr="00381B9D" w:rsidRDefault="00457C3C" w:rsidP="008935B0">
            <w:pPr>
              <w:pStyle w:val="ISOSecretObservations"/>
              <w:spacing w:before="60" w:after="60" w:line="240" w:lineRule="auto"/>
            </w:pPr>
          </w:p>
        </w:tc>
      </w:tr>
      <w:tr w:rsidR="00C3571C" w:rsidRPr="008B633D" w:rsidTr="00395636">
        <w:trPr>
          <w:jc w:val="center"/>
        </w:trPr>
        <w:tc>
          <w:tcPr>
            <w:tcW w:w="606" w:type="dxa"/>
            <w:tcBorders>
              <w:top w:val="single" w:sz="6" w:space="0" w:color="auto"/>
              <w:bottom w:val="single" w:sz="6" w:space="0" w:color="auto"/>
            </w:tcBorders>
          </w:tcPr>
          <w:p w:rsidR="00C3571C" w:rsidRDefault="00A4583B" w:rsidP="00C3571C">
            <w:pPr>
              <w:pStyle w:val="ISOMB"/>
              <w:spacing w:before="60" w:after="60" w:line="240" w:lineRule="auto"/>
            </w:pPr>
            <w:r>
              <w:lastRenderedPageBreak/>
              <w:t>EI</w:t>
            </w:r>
            <w:r w:rsidR="00DD1E63">
              <w:t>4</w:t>
            </w:r>
          </w:p>
        </w:tc>
        <w:tc>
          <w:tcPr>
            <w:tcW w:w="908" w:type="dxa"/>
            <w:tcBorders>
              <w:top w:val="single" w:sz="6" w:space="0" w:color="auto"/>
              <w:bottom w:val="single" w:sz="6" w:space="0" w:color="auto"/>
            </w:tcBorders>
          </w:tcPr>
          <w:p w:rsidR="00C3571C" w:rsidRDefault="00C3571C" w:rsidP="00C3571C">
            <w:pPr>
              <w:pStyle w:val="ISOClause"/>
              <w:spacing w:before="60" w:after="60" w:line="240" w:lineRule="auto"/>
            </w:pPr>
          </w:p>
        </w:tc>
        <w:tc>
          <w:tcPr>
            <w:tcW w:w="1209" w:type="dxa"/>
            <w:tcBorders>
              <w:top w:val="single" w:sz="6" w:space="0" w:color="auto"/>
              <w:bottom w:val="single" w:sz="6" w:space="0" w:color="auto"/>
            </w:tcBorders>
          </w:tcPr>
          <w:p w:rsidR="00C3571C" w:rsidRDefault="00C3571C" w:rsidP="00C3571C">
            <w:pPr>
              <w:pStyle w:val="ISOClause"/>
              <w:spacing w:before="60" w:after="60" w:line="240" w:lineRule="auto"/>
            </w:pPr>
            <w:r>
              <w:t>Intero documento</w:t>
            </w:r>
          </w:p>
        </w:tc>
        <w:tc>
          <w:tcPr>
            <w:tcW w:w="1209" w:type="dxa"/>
            <w:tcBorders>
              <w:top w:val="single" w:sz="6" w:space="0" w:color="auto"/>
              <w:bottom w:val="single" w:sz="6" w:space="0" w:color="auto"/>
            </w:tcBorders>
          </w:tcPr>
          <w:p w:rsidR="00C3571C" w:rsidRDefault="00C3571C" w:rsidP="00C3571C">
            <w:pPr>
              <w:pStyle w:val="ISOParagraph"/>
              <w:spacing w:before="60" w:after="60" w:line="240" w:lineRule="auto"/>
            </w:pPr>
          </w:p>
        </w:tc>
        <w:tc>
          <w:tcPr>
            <w:tcW w:w="1115" w:type="dxa"/>
            <w:tcBorders>
              <w:top w:val="single" w:sz="6" w:space="0" w:color="auto"/>
              <w:bottom w:val="single" w:sz="6" w:space="0" w:color="auto"/>
            </w:tcBorders>
          </w:tcPr>
          <w:p w:rsidR="00C3571C" w:rsidRDefault="00A4583B" w:rsidP="00C3571C">
            <w:pPr>
              <w:pStyle w:val="ISOCommType"/>
              <w:spacing w:before="60" w:after="60" w:line="240" w:lineRule="auto"/>
            </w:pPr>
            <w:r>
              <w:t>ed</w:t>
            </w:r>
          </w:p>
        </w:tc>
        <w:tc>
          <w:tcPr>
            <w:tcW w:w="4177" w:type="dxa"/>
            <w:tcBorders>
              <w:top w:val="single" w:sz="6" w:space="0" w:color="auto"/>
              <w:bottom w:val="single" w:sz="6" w:space="0" w:color="auto"/>
            </w:tcBorders>
          </w:tcPr>
          <w:p w:rsidR="00C3571C" w:rsidRPr="00F11DBC" w:rsidRDefault="00C3571C" w:rsidP="00C3571C">
            <w:pPr>
              <w:pStyle w:val="Testonormale"/>
              <w:rPr>
                <w:rFonts w:ascii="Arial" w:hAnsi="Arial" w:cs="Arial"/>
                <w:sz w:val="22"/>
                <w:szCs w:val="22"/>
              </w:rPr>
            </w:pPr>
            <w:r w:rsidRPr="00F11DBC">
              <w:rPr>
                <w:rFonts w:ascii="Arial" w:hAnsi="Arial" w:cs="Arial"/>
                <w:sz w:val="22"/>
                <w:szCs w:val="22"/>
              </w:rPr>
              <w:t>Si segnala che nel documento viene utilizzato il termine “azione/i” per identificare una “azione da rivelare”, si propone di utilizzare sempre il termine completo come presente nella tabella A1</w:t>
            </w:r>
          </w:p>
        </w:tc>
        <w:tc>
          <w:tcPr>
            <w:tcW w:w="4233" w:type="dxa"/>
            <w:tcBorders>
              <w:top w:val="single" w:sz="6" w:space="0" w:color="auto"/>
              <w:bottom w:val="single" w:sz="6" w:space="0" w:color="auto"/>
            </w:tcBorders>
          </w:tcPr>
          <w:p w:rsidR="00C3571C" w:rsidRPr="00F11DBC" w:rsidRDefault="00C3571C" w:rsidP="00C3571C">
            <w:pPr>
              <w:pStyle w:val="ISOChange"/>
              <w:spacing w:before="60" w:after="60" w:line="240" w:lineRule="auto"/>
              <w:rPr>
                <w:rFonts w:cs="Arial"/>
                <w:sz w:val="20"/>
              </w:rPr>
            </w:pPr>
            <w:r w:rsidRPr="00F11DBC">
              <w:rPr>
                <w:rFonts w:cs="Arial"/>
                <w:sz w:val="20"/>
              </w:rPr>
              <w:t>Si propone di aggiungere al termine “azione/i” la definizione: “</w:t>
            </w:r>
            <w:r w:rsidR="007B7599" w:rsidRPr="00F11DBC">
              <w:rPr>
                <w:rFonts w:cs="Arial"/>
                <w:color w:val="FF0000"/>
                <w:sz w:val="20"/>
              </w:rPr>
              <w:t>d</w:t>
            </w:r>
            <w:r w:rsidRPr="00F11DBC">
              <w:rPr>
                <w:rFonts w:cs="Arial"/>
                <w:color w:val="FF0000"/>
                <w:sz w:val="20"/>
              </w:rPr>
              <w:t>a rivelare</w:t>
            </w:r>
            <w:r w:rsidRPr="00F11DBC">
              <w:rPr>
                <w:rFonts w:cs="Arial"/>
                <w:sz w:val="20"/>
              </w:rPr>
              <w:t>”.</w:t>
            </w:r>
          </w:p>
        </w:tc>
        <w:tc>
          <w:tcPr>
            <w:tcW w:w="2419" w:type="dxa"/>
            <w:tcBorders>
              <w:top w:val="single" w:sz="6" w:space="0" w:color="auto"/>
              <w:bottom w:val="single" w:sz="6" w:space="0" w:color="auto"/>
            </w:tcBorders>
          </w:tcPr>
          <w:p w:rsidR="00C3571C" w:rsidRPr="00381B9D" w:rsidRDefault="00C3571C" w:rsidP="00C3571C">
            <w:pPr>
              <w:pStyle w:val="ISOSecretObservations"/>
              <w:spacing w:before="60" w:after="60" w:line="240" w:lineRule="auto"/>
            </w:pPr>
          </w:p>
        </w:tc>
      </w:tr>
      <w:tr w:rsidR="00E94210" w:rsidRPr="008B633D" w:rsidTr="00F11DBC">
        <w:trPr>
          <w:jc w:val="center"/>
        </w:trPr>
        <w:tc>
          <w:tcPr>
            <w:tcW w:w="606" w:type="dxa"/>
            <w:tcBorders>
              <w:top w:val="single" w:sz="6" w:space="0" w:color="auto"/>
              <w:bottom w:val="single" w:sz="6" w:space="0" w:color="auto"/>
            </w:tcBorders>
          </w:tcPr>
          <w:p w:rsidR="00E94210" w:rsidRDefault="00E94210" w:rsidP="00F11DBC">
            <w:pPr>
              <w:pStyle w:val="ISOMB"/>
              <w:spacing w:before="60" w:after="60" w:line="240" w:lineRule="auto"/>
            </w:pPr>
            <w:r>
              <w:t>EI5</w:t>
            </w:r>
          </w:p>
        </w:tc>
        <w:tc>
          <w:tcPr>
            <w:tcW w:w="908" w:type="dxa"/>
            <w:tcBorders>
              <w:top w:val="single" w:sz="6" w:space="0" w:color="auto"/>
              <w:bottom w:val="single" w:sz="6" w:space="0" w:color="auto"/>
            </w:tcBorders>
          </w:tcPr>
          <w:p w:rsidR="00E94210" w:rsidRDefault="00E94210" w:rsidP="00F11DBC">
            <w:pPr>
              <w:pStyle w:val="ISOClause"/>
              <w:spacing w:before="60" w:after="60" w:line="240" w:lineRule="auto"/>
            </w:pPr>
          </w:p>
        </w:tc>
        <w:tc>
          <w:tcPr>
            <w:tcW w:w="1209" w:type="dxa"/>
            <w:tcBorders>
              <w:top w:val="single" w:sz="6" w:space="0" w:color="auto"/>
              <w:bottom w:val="single" w:sz="6" w:space="0" w:color="auto"/>
            </w:tcBorders>
          </w:tcPr>
          <w:p w:rsidR="00E94210" w:rsidRDefault="00E94210" w:rsidP="00F11DBC">
            <w:pPr>
              <w:pStyle w:val="ISOClause"/>
              <w:spacing w:before="60" w:after="60" w:line="240" w:lineRule="auto"/>
            </w:pPr>
            <w:r>
              <w:t>Intero documento</w:t>
            </w:r>
          </w:p>
        </w:tc>
        <w:tc>
          <w:tcPr>
            <w:tcW w:w="1209" w:type="dxa"/>
            <w:tcBorders>
              <w:top w:val="single" w:sz="6" w:space="0" w:color="auto"/>
              <w:bottom w:val="single" w:sz="6" w:space="0" w:color="auto"/>
            </w:tcBorders>
          </w:tcPr>
          <w:p w:rsidR="00E94210" w:rsidRDefault="00E94210" w:rsidP="00F11DBC">
            <w:pPr>
              <w:pStyle w:val="ISOParagraph"/>
              <w:spacing w:before="60" w:after="60" w:line="240" w:lineRule="auto"/>
            </w:pPr>
          </w:p>
        </w:tc>
        <w:tc>
          <w:tcPr>
            <w:tcW w:w="1115" w:type="dxa"/>
            <w:tcBorders>
              <w:top w:val="single" w:sz="6" w:space="0" w:color="auto"/>
              <w:bottom w:val="single" w:sz="6" w:space="0" w:color="auto"/>
            </w:tcBorders>
          </w:tcPr>
          <w:p w:rsidR="00E94210" w:rsidRDefault="00E94210" w:rsidP="00F11DBC">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E94210" w:rsidRPr="00F11DBC" w:rsidRDefault="00E94210" w:rsidP="00F11DBC">
            <w:pPr>
              <w:pStyle w:val="Testonormale"/>
              <w:rPr>
                <w:rFonts w:ascii="Arial" w:hAnsi="Arial" w:cs="Arial"/>
                <w:sz w:val="22"/>
                <w:szCs w:val="22"/>
              </w:rPr>
            </w:pPr>
            <w:r w:rsidRPr="00F11DBC">
              <w:rPr>
                <w:rFonts w:ascii="Arial" w:hAnsi="Arial" w:cs="Arial"/>
                <w:sz w:val="22"/>
                <w:szCs w:val="22"/>
              </w:rPr>
              <w:t>Si evidenzia la mancanza di numerazione delle tabelle</w:t>
            </w:r>
          </w:p>
        </w:tc>
        <w:tc>
          <w:tcPr>
            <w:tcW w:w="4233" w:type="dxa"/>
            <w:tcBorders>
              <w:top w:val="single" w:sz="6" w:space="0" w:color="auto"/>
              <w:bottom w:val="single" w:sz="6" w:space="0" w:color="auto"/>
            </w:tcBorders>
          </w:tcPr>
          <w:p w:rsidR="00E94210" w:rsidRPr="00F11DBC" w:rsidRDefault="00E94210" w:rsidP="00F11DBC">
            <w:pPr>
              <w:pStyle w:val="ISOChange"/>
              <w:spacing w:before="60" w:after="60" w:line="240" w:lineRule="auto"/>
              <w:rPr>
                <w:rFonts w:cs="Arial"/>
                <w:sz w:val="20"/>
              </w:rPr>
            </w:pPr>
            <w:r w:rsidRPr="00F11DBC">
              <w:rPr>
                <w:rFonts w:cs="Arial"/>
                <w:sz w:val="20"/>
              </w:rPr>
              <w:t>Si propone di numerare le tabelle per agevolare la consultazione</w:t>
            </w:r>
          </w:p>
        </w:tc>
        <w:tc>
          <w:tcPr>
            <w:tcW w:w="2419" w:type="dxa"/>
            <w:tcBorders>
              <w:top w:val="single" w:sz="6" w:space="0" w:color="auto"/>
              <w:bottom w:val="single" w:sz="6" w:space="0" w:color="auto"/>
            </w:tcBorders>
          </w:tcPr>
          <w:p w:rsidR="00E94210" w:rsidRPr="00381B9D" w:rsidRDefault="00E94210" w:rsidP="00F11DBC">
            <w:pPr>
              <w:pStyle w:val="ISOSecretObservations"/>
              <w:spacing w:before="60" w:after="60" w:line="240" w:lineRule="auto"/>
            </w:pPr>
          </w:p>
        </w:tc>
      </w:tr>
      <w:tr w:rsidR="008935B0" w:rsidRPr="008B633D" w:rsidTr="00395636">
        <w:trPr>
          <w:jc w:val="center"/>
        </w:trPr>
        <w:tc>
          <w:tcPr>
            <w:tcW w:w="606" w:type="dxa"/>
            <w:tcBorders>
              <w:top w:val="single" w:sz="6" w:space="0" w:color="auto"/>
              <w:bottom w:val="single" w:sz="6" w:space="0" w:color="auto"/>
            </w:tcBorders>
          </w:tcPr>
          <w:p w:rsidR="008935B0" w:rsidRDefault="00A4583B" w:rsidP="008935B0">
            <w:pPr>
              <w:pStyle w:val="ISOMB"/>
              <w:spacing w:before="60" w:after="60" w:line="240" w:lineRule="auto"/>
            </w:pPr>
            <w:r>
              <w:t>EI</w:t>
            </w:r>
            <w:r w:rsidR="00E94210">
              <w:t>6</w:t>
            </w:r>
          </w:p>
        </w:tc>
        <w:tc>
          <w:tcPr>
            <w:tcW w:w="908" w:type="dxa"/>
            <w:tcBorders>
              <w:top w:val="single" w:sz="6" w:space="0" w:color="auto"/>
              <w:bottom w:val="single" w:sz="6" w:space="0" w:color="auto"/>
            </w:tcBorders>
          </w:tcPr>
          <w:p w:rsidR="008935B0" w:rsidRDefault="008935B0" w:rsidP="008935B0">
            <w:pPr>
              <w:pStyle w:val="ISOClause"/>
              <w:spacing w:before="60" w:after="60" w:line="240" w:lineRule="auto"/>
            </w:pPr>
            <w:r>
              <w:t>118</w:t>
            </w:r>
          </w:p>
        </w:tc>
        <w:tc>
          <w:tcPr>
            <w:tcW w:w="1209" w:type="dxa"/>
            <w:tcBorders>
              <w:top w:val="single" w:sz="6" w:space="0" w:color="auto"/>
              <w:bottom w:val="single" w:sz="6" w:space="0" w:color="auto"/>
            </w:tcBorders>
          </w:tcPr>
          <w:p w:rsidR="008935B0" w:rsidRDefault="008935B0" w:rsidP="008935B0">
            <w:pPr>
              <w:pStyle w:val="ISOClause"/>
              <w:spacing w:before="60" w:after="60" w:line="240" w:lineRule="auto"/>
            </w:pPr>
            <w:r>
              <w:t>1.4</w:t>
            </w:r>
          </w:p>
        </w:tc>
        <w:tc>
          <w:tcPr>
            <w:tcW w:w="1209" w:type="dxa"/>
            <w:tcBorders>
              <w:top w:val="single" w:sz="6" w:space="0" w:color="auto"/>
              <w:bottom w:val="single" w:sz="6" w:space="0" w:color="auto"/>
            </w:tcBorders>
          </w:tcPr>
          <w:p w:rsidR="008935B0" w:rsidRDefault="008935B0" w:rsidP="008935B0">
            <w:pPr>
              <w:pStyle w:val="ISOParagraph"/>
              <w:spacing w:before="60" w:after="60" w:line="240" w:lineRule="auto"/>
            </w:pPr>
          </w:p>
        </w:tc>
        <w:tc>
          <w:tcPr>
            <w:tcW w:w="1115" w:type="dxa"/>
            <w:tcBorders>
              <w:top w:val="single" w:sz="6" w:space="0" w:color="auto"/>
              <w:bottom w:val="single" w:sz="6" w:space="0" w:color="auto"/>
            </w:tcBorders>
          </w:tcPr>
          <w:p w:rsidR="008935B0" w:rsidRDefault="008935B0" w:rsidP="008935B0">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8935B0" w:rsidRPr="00F11DBC" w:rsidRDefault="008935B0" w:rsidP="008935B0">
            <w:pPr>
              <w:pStyle w:val="Testonormale"/>
              <w:rPr>
                <w:rFonts w:ascii="Arial" w:hAnsi="Arial" w:cs="Arial"/>
                <w:sz w:val="22"/>
                <w:szCs w:val="22"/>
              </w:rPr>
            </w:pPr>
            <w:r w:rsidRPr="00F11DBC">
              <w:rPr>
                <w:rFonts w:ascii="Arial" w:hAnsi="Arial" w:cs="Arial"/>
                <w:sz w:val="22"/>
                <w:szCs w:val="22"/>
              </w:rPr>
              <w:t xml:space="preserve">Si segnala che i documenti </w:t>
            </w:r>
            <w:proofErr w:type="spellStart"/>
            <w:r w:rsidRPr="00F11DBC">
              <w:rPr>
                <w:rFonts w:ascii="Arial" w:hAnsi="Arial" w:cs="Arial"/>
                <w:sz w:val="22"/>
                <w:szCs w:val="22"/>
              </w:rPr>
              <w:t>prTS</w:t>
            </w:r>
            <w:proofErr w:type="spellEnd"/>
            <w:r w:rsidRPr="00F11DBC">
              <w:rPr>
                <w:rFonts w:ascii="Arial" w:hAnsi="Arial" w:cs="Arial"/>
                <w:sz w:val="22"/>
                <w:szCs w:val="22"/>
              </w:rPr>
              <w:t xml:space="preserve"> 50661-7 e TS50131-7 non sembra trovino completa rispondenza </w:t>
            </w:r>
            <w:r w:rsidR="00D631D4" w:rsidRPr="00F11DBC">
              <w:rPr>
                <w:rFonts w:ascii="Arial" w:hAnsi="Arial" w:cs="Arial"/>
                <w:sz w:val="22"/>
                <w:szCs w:val="22"/>
              </w:rPr>
              <w:t>verificando il</w:t>
            </w:r>
            <w:r w:rsidRPr="00F11DBC">
              <w:rPr>
                <w:rFonts w:ascii="Arial" w:hAnsi="Arial" w:cs="Arial"/>
                <w:sz w:val="22"/>
                <w:szCs w:val="22"/>
              </w:rPr>
              <w:t xml:space="preserve"> sito del CEI.</w:t>
            </w:r>
          </w:p>
        </w:tc>
        <w:tc>
          <w:tcPr>
            <w:tcW w:w="4233" w:type="dxa"/>
            <w:tcBorders>
              <w:top w:val="single" w:sz="6" w:space="0" w:color="auto"/>
              <w:bottom w:val="single" w:sz="6" w:space="0" w:color="auto"/>
            </w:tcBorders>
          </w:tcPr>
          <w:p w:rsidR="008935B0" w:rsidRPr="00F11DBC" w:rsidRDefault="008935B0" w:rsidP="008935B0">
            <w:pPr>
              <w:pStyle w:val="ISOChange"/>
              <w:spacing w:before="60" w:after="60" w:line="240" w:lineRule="auto"/>
              <w:rPr>
                <w:rFonts w:cs="Arial"/>
                <w:sz w:val="20"/>
              </w:rPr>
            </w:pPr>
            <w:r w:rsidRPr="00F11DBC">
              <w:rPr>
                <w:rFonts w:cs="Arial"/>
                <w:sz w:val="20"/>
              </w:rPr>
              <w:t>Verificare la corrispondenza e la validità dei due documenti</w:t>
            </w:r>
          </w:p>
        </w:tc>
        <w:tc>
          <w:tcPr>
            <w:tcW w:w="2419" w:type="dxa"/>
            <w:tcBorders>
              <w:top w:val="single" w:sz="6" w:space="0" w:color="auto"/>
              <w:bottom w:val="single" w:sz="6" w:space="0" w:color="auto"/>
            </w:tcBorders>
          </w:tcPr>
          <w:p w:rsidR="008935B0" w:rsidRPr="00381B9D" w:rsidRDefault="008935B0" w:rsidP="008935B0">
            <w:pPr>
              <w:pStyle w:val="ISOSecretObservations"/>
              <w:spacing w:before="60" w:after="60" w:line="240" w:lineRule="auto"/>
            </w:pPr>
          </w:p>
        </w:tc>
      </w:tr>
      <w:tr w:rsidR="00682E66" w:rsidRPr="008B633D" w:rsidTr="00395636">
        <w:trPr>
          <w:jc w:val="center"/>
        </w:trPr>
        <w:tc>
          <w:tcPr>
            <w:tcW w:w="606" w:type="dxa"/>
            <w:tcBorders>
              <w:top w:val="single" w:sz="6" w:space="0" w:color="auto"/>
              <w:bottom w:val="single" w:sz="6" w:space="0" w:color="auto"/>
            </w:tcBorders>
          </w:tcPr>
          <w:p w:rsidR="00682E66" w:rsidRDefault="00A4583B" w:rsidP="00682E66">
            <w:pPr>
              <w:pStyle w:val="ISOMB"/>
              <w:spacing w:before="60" w:after="60" w:line="240" w:lineRule="auto"/>
            </w:pPr>
            <w:r>
              <w:t>EI7</w:t>
            </w:r>
          </w:p>
        </w:tc>
        <w:tc>
          <w:tcPr>
            <w:tcW w:w="908" w:type="dxa"/>
            <w:tcBorders>
              <w:top w:val="single" w:sz="6" w:space="0" w:color="auto"/>
              <w:bottom w:val="single" w:sz="6" w:space="0" w:color="auto"/>
            </w:tcBorders>
          </w:tcPr>
          <w:p w:rsidR="00682E66" w:rsidRDefault="00682E66" w:rsidP="00682E66">
            <w:pPr>
              <w:pStyle w:val="ISOClause"/>
              <w:spacing w:before="60" w:after="60" w:line="240" w:lineRule="auto"/>
            </w:pPr>
            <w:r w:rsidRPr="00356693">
              <w:t>123-124</w:t>
            </w:r>
          </w:p>
        </w:tc>
        <w:tc>
          <w:tcPr>
            <w:tcW w:w="1209" w:type="dxa"/>
            <w:tcBorders>
              <w:top w:val="single" w:sz="6" w:space="0" w:color="auto"/>
              <w:bottom w:val="single" w:sz="6" w:space="0" w:color="auto"/>
            </w:tcBorders>
          </w:tcPr>
          <w:p w:rsidR="00682E66" w:rsidRDefault="00682E66" w:rsidP="00682E66">
            <w:pPr>
              <w:pStyle w:val="ISOClause"/>
              <w:spacing w:before="60" w:after="60" w:line="240" w:lineRule="auto"/>
            </w:pPr>
            <w:r>
              <w:t>1.5</w:t>
            </w:r>
          </w:p>
        </w:tc>
        <w:tc>
          <w:tcPr>
            <w:tcW w:w="1209" w:type="dxa"/>
            <w:tcBorders>
              <w:top w:val="single" w:sz="6" w:space="0" w:color="auto"/>
              <w:bottom w:val="single" w:sz="6" w:space="0" w:color="auto"/>
            </w:tcBorders>
          </w:tcPr>
          <w:p w:rsidR="00682E66" w:rsidRDefault="00682E66" w:rsidP="00682E66">
            <w:pPr>
              <w:pStyle w:val="ISOParagraph"/>
              <w:spacing w:before="60" w:after="60" w:line="240" w:lineRule="auto"/>
            </w:pPr>
          </w:p>
        </w:tc>
        <w:tc>
          <w:tcPr>
            <w:tcW w:w="1115" w:type="dxa"/>
            <w:tcBorders>
              <w:top w:val="single" w:sz="6" w:space="0" w:color="auto"/>
              <w:bottom w:val="single" w:sz="6" w:space="0" w:color="auto"/>
            </w:tcBorders>
          </w:tcPr>
          <w:p w:rsidR="00682E66" w:rsidRDefault="00682E66" w:rsidP="00682E66">
            <w:pPr>
              <w:pStyle w:val="ISOCommType"/>
              <w:spacing w:before="60" w:after="60" w:line="240" w:lineRule="auto"/>
            </w:pPr>
            <w:r>
              <w:t>te</w:t>
            </w:r>
          </w:p>
        </w:tc>
        <w:tc>
          <w:tcPr>
            <w:tcW w:w="4177" w:type="dxa"/>
            <w:tcBorders>
              <w:top w:val="single" w:sz="6" w:space="0" w:color="auto"/>
              <w:bottom w:val="single" w:sz="6" w:space="0" w:color="auto"/>
            </w:tcBorders>
          </w:tcPr>
          <w:p w:rsidR="00682E66" w:rsidRPr="00F11DBC" w:rsidRDefault="00682E66" w:rsidP="00682E66">
            <w:pPr>
              <w:pStyle w:val="Testonormale"/>
              <w:rPr>
                <w:rFonts w:ascii="Arial" w:hAnsi="Arial" w:cs="Arial"/>
                <w:sz w:val="22"/>
                <w:szCs w:val="22"/>
              </w:rPr>
            </w:pPr>
            <w:r w:rsidRPr="00F11DBC">
              <w:rPr>
                <w:rFonts w:ascii="Arial" w:hAnsi="Arial" w:cs="Arial"/>
                <w:sz w:val="22"/>
                <w:szCs w:val="22"/>
              </w:rPr>
              <w:t xml:space="preserve">Si propone di valutare la possibilità di differenziare la definizione “allarme improprio” con il “falso allarme” per riconoscere i casi il cui l’allarme sia provocato da apparecchiature guaste o mal collegate che generano così false segnalazioni (ad esempio </w:t>
            </w:r>
            <w:proofErr w:type="spellStart"/>
            <w:r w:rsidRPr="00F11DBC">
              <w:rPr>
                <w:rFonts w:ascii="Arial" w:hAnsi="Arial" w:cs="Arial"/>
                <w:sz w:val="22"/>
                <w:szCs w:val="22"/>
              </w:rPr>
              <w:t>reed</w:t>
            </w:r>
            <w:proofErr w:type="spellEnd"/>
            <w:r w:rsidRPr="00F11DBC">
              <w:rPr>
                <w:rFonts w:ascii="Arial" w:hAnsi="Arial" w:cs="Arial"/>
                <w:sz w:val="22"/>
                <w:szCs w:val="22"/>
              </w:rPr>
              <w:t xml:space="preserve"> guasto, </w:t>
            </w:r>
            <w:r w:rsidRPr="00F11DBC">
              <w:rPr>
                <w:rFonts w:ascii="Arial" w:hAnsi="Arial" w:cs="Arial"/>
                <w:sz w:val="22"/>
                <w:szCs w:val="22"/>
              </w:rPr>
              <w:lastRenderedPageBreak/>
              <w:t>morsetto lento, ecc.) che richiedono un intervento da parte del tecnico. Viceversa un “allarme improprio” non richiede necessariamente l’intervento di un tecnico.</w:t>
            </w:r>
          </w:p>
        </w:tc>
        <w:tc>
          <w:tcPr>
            <w:tcW w:w="4233" w:type="dxa"/>
            <w:tcBorders>
              <w:top w:val="single" w:sz="6" w:space="0" w:color="auto"/>
              <w:bottom w:val="single" w:sz="6" w:space="0" w:color="auto"/>
            </w:tcBorders>
          </w:tcPr>
          <w:p w:rsidR="00682E66" w:rsidRPr="00F11DBC" w:rsidRDefault="00682E66" w:rsidP="00682E66">
            <w:pPr>
              <w:pStyle w:val="ISOChange"/>
              <w:spacing w:before="60" w:after="60" w:line="240" w:lineRule="auto"/>
              <w:rPr>
                <w:rFonts w:cs="Arial"/>
                <w:sz w:val="20"/>
              </w:rPr>
            </w:pPr>
            <w:r w:rsidRPr="00F11DBC">
              <w:rPr>
                <w:rFonts w:cs="Arial"/>
                <w:sz w:val="20"/>
              </w:rPr>
              <w:lastRenderedPageBreak/>
              <w:t xml:space="preserve">Si propone di aggiungere la definizione: </w:t>
            </w:r>
            <w:r w:rsidRPr="00F11DBC">
              <w:rPr>
                <w:rFonts w:cs="Arial"/>
                <w:color w:val="FF0000"/>
                <w:sz w:val="20"/>
              </w:rPr>
              <w:t xml:space="preserve">“falso allarme: allarme provocato da apparecchiature guaste o mal collegate che generano così false segnalazioni (ad esempio contatto </w:t>
            </w:r>
            <w:proofErr w:type="spellStart"/>
            <w:r w:rsidRPr="00F11DBC">
              <w:rPr>
                <w:rFonts w:cs="Arial"/>
                <w:color w:val="FF0000"/>
                <w:sz w:val="20"/>
              </w:rPr>
              <w:t>reed</w:t>
            </w:r>
            <w:proofErr w:type="spellEnd"/>
            <w:r w:rsidRPr="00F11DBC">
              <w:rPr>
                <w:rFonts w:cs="Arial"/>
                <w:color w:val="FF0000"/>
                <w:sz w:val="20"/>
              </w:rPr>
              <w:t xml:space="preserve"> guasto, morsetto lento, ecc.)</w:t>
            </w:r>
            <w:r w:rsidR="00F11DBC" w:rsidRPr="00F11DBC">
              <w:rPr>
                <w:rFonts w:cs="Arial"/>
                <w:color w:val="FF0000"/>
                <w:sz w:val="20"/>
              </w:rPr>
              <w:t>”</w:t>
            </w:r>
          </w:p>
        </w:tc>
        <w:tc>
          <w:tcPr>
            <w:tcW w:w="2419" w:type="dxa"/>
            <w:tcBorders>
              <w:top w:val="single" w:sz="6" w:space="0" w:color="auto"/>
              <w:bottom w:val="single" w:sz="6" w:space="0" w:color="auto"/>
            </w:tcBorders>
          </w:tcPr>
          <w:p w:rsidR="00682E66" w:rsidRPr="00381B9D" w:rsidRDefault="00682E66" w:rsidP="00682E66">
            <w:pPr>
              <w:pStyle w:val="ISOSecretObservations"/>
              <w:spacing w:before="60" w:after="60" w:line="240" w:lineRule="auto"/>
            </w:pPr>
          </w:p>
        </w:tc>
      </w:tr>
      <w:tr w:rsidR="00682E66" w:rsidRPr="008B633D" w:rsidTr="00395636">
        <w:trPr>
          <w:jc w:val="center"/>
        </w:trPr>
        <w:tc>
          <w:tcPr>
            <w:tcW w:w="606" w:type="dxa"/>
            <w:tcBorders>
              <w:top w:val="single" w:sz="6" w:space="0" w:color="auto"/>
              <w:bottom w:val="single" w:sz="6" w:space="0" w:color="auto"/>
            </w:tcBorders>
          </w:tcPr>
          <w:p w:rsidR="00B10C02" w:rsidRDefault="00A4583B" w:rsidP="00682E66">
            <w:pPr>
              <w:pStyle w:val="ISOMB"/>
              <w:spacing w:before="60" w:after="60" w:line="240" w:lineRule="auto"/>
            </w:pPr>
            <w:r>
              <w:lastRenderedPageBreak/>
              <w:t>EI8</w:t>
            </w:r>
          </w:p>
        </w:tc>
        <w:tc>
          <w:tcPr>
            <w:tcW w:w="908" w:type="dxa"/>
            <w:tcBorders>
              <w:top w:val="single" w:sz="6" w:space="0" w:color="auto"/>
              <w:bottom w:val="single" w:sz="6" w:space="0" w:color="auto"/>
            </w:tcBorders>
          </w:tcPr>
          <w:p w:rsidR="00682E66" w:rsidRDefault="00682E66" w:rsidP="00682E66">
            <w:pPr>
              <w:pStyle w:val="ISOClause"/>
              <w:spacing w:before="60" w:after="60" w:line="240" w:lineRule="auto"/>
            </w:pPr>
            <w:r w:rsidRPr="00356693">
              <w:t>123-124</w:t>
            </w:r>
          </w:p>
        </w:tc>
        <w:tc>
          <w:tcPr>
            <w:tcW w:w="1209" w:type="dxa"/>
            <w:tcBorders>
              <w:top w:val="single" w:sz="6" w:space="0" w:color="auto"/>
              <w:bottom w:val="single" w:sz="6" w:space="0" w:color="auto"/>
            </w:tcBorders>
          </w:tcPr>
          <w:p w:rsidR="00682E66" w:rsidRDefault="00682E66" w:rsidP="00682E66">
            <w:pPr>
              <w:pStyle w:val="ISOClause"/>
              <w:spacing w:before="60" w:after="60" w:line="240" w:lineRule="auto"/>
            </w:pPr>
            <w:r>
              <w:t>1.5</w:t>
            </w:r>
          </w:p>
        </w:tc>
        <w:tc>
          <w:tcPr>
            <w:tcW w:w="1209" w:type="dxa"/>
            <w:tcBorders>
              <w:top w:val="single" w:sz="6" w:space="0" w:color="auto"/>
              <w:bottom w:val="single" w:sz="6" w:space="0" w:color="auto"/>
            </w:tcBorders>
          </w:tcPr>
          <w:p w:rsidR="00682E66" w:rsidRDefault="00682E66" w:rsidP="00682E66">
            <w:pPr>
              <w:pStyle w:val="ISOParagraph"/>
              <w:spacing w:before="60" w:after="60" w:line="240" w:lineRule="auto"/>
            </w:pPr>
          </w:p>
        </w:tc>
        <w:tc>
          <w:tcPr>
            <w:tcW w:w="1115" w:type="dxa"/>
            <w:tcBorders>
              <w:top w:val="single" w:sz="6" w:space="0" w:color="auto"/>
              <w:bottom w:val="single" w:sz="6" w:space="0" w:color="auto"/>
            </w:tcBorders>
          </w:tcPr>
          <w:p w:rsidR="00682E66" w:rsidRDefault="00682E66" w:rsidP="00682E66">
            <w:pPr>
              <w:pStyle w:val="ISOCommType"/>
              <w:spacing w:before="60" w:after="60" w:line="240" w:lineRule="auto"/>
            </w:pPr>
            <w:r>
              <w:t>te</w:t>
            </w:r>
          </w:p>
        </w:tc>
        <w:tc>
          <w:tcPr>
            <w:tcW w:w="4177" w:type="dxa"/>
            <w:tcBorders>
              <w:top w:val="single" w:sz="6" w:space="0" w:color="auto"/>
              <w:bottom w:val="single" w:sz="6" w:space="0" w:color="auto"/>
            </w:tcBorders>
          </w:tcPr>
          <w:p w:rsidR="00682E66" w:rsidRPr="00F11DBC" w:rsidRDefault="00682E66" w:rsidP="00682E66">
            <w:pPr>
              <w:pStyle w:val="Testonormale"/>
              <w:rPr>
                <w:rFonts w:ascii="Arial" w:hAnsi="Arial" w:cs="Arial"/>
                <w:sz w:val="22"/>
                <w:szCs w:val="22"/>
              </w:rPr>
            </w:pPr>
            <w:r w:rsidRPr="00F11DBC">
              <w:rPr>
                <w:rFonts w:ascii="Arial" w:hAnsi="Arial" w:cs="Arial"/>
                <w:sz w:val="22"/>
                <w:szCs w:val="22"/>
              </w:rPr>
              <w:t>Nella definizione “evento criminoso” sembra non venga considerato il possibile danno per le persone. Si propone di aggiungere tale aspetto.</w:t>
            </w:r>
          </w:p>
        </w:tc>
        <w:tc>
          <w:tcPr>
            <w:tcW w:w="4233" w:type="dxa"/>
            <w:tcBorders>
              <w:top w:val="single" w:sz="6" w:space="0" w:color="auto"/>
              <w:bottom w:val="single" w:sz="6" w:space="0" w:color="auto"/>
            </w:tcBorders>
          </w:tcPr>
          <w:p w:rsidR="00682E66" w:rsidRPr="00F11DBC" w:rsidRDefault="00682E66" w:rsidP="00682E66">
            <w:pPr>
              <w:pStyle w:val="ISOChange"/>
              <w:spacing w:before="60" w:after="60" w:line="240" w:lineRule="auto"/>
              <w:rPr>
                <w:rFonts w:cs="Arial"/>
                <w:sz w:val="20"/>
              </w:rPr>
            </w:pPr>
            <w:r w:rsidRPr="00F11DBC">
              <w:rPr>
                <w:rFonts w:cs="Arial"/>
                <w:sz w:val="20"/>
              </w:rPr>
              <w:t xml:space="preserve">Si propone di modificare la definizione di “Evento criminoso” come segue: </w:t>
            </w:r>
          </w:p>
          <w:p w:rsidR="00682E66" w:rsidRPr="00F11DBC" w:rsidRDefault="00682E66" w:rsidP="00682E66">
            <w:pPr>
              <w:pStyle w:val="Default"/>
              <w:rPr>
                <w:sz w:val="20"/>
                <w:szCs w:val="20"/>
              </w:rPr>
            </w:pPr>
            <w:r w:rsidRPr="00F11DBC">
              <w:rPr>
                <w:sz w:val="20"/>
                <w:szCs w:val="20"/>
              </w:rPr>
              <w:t xml:space="preserve">&lt;&lt;Evento dannoso di natura criminosa tentato/perpetrato all’interno delle aree controllate al fine di impossessarsi e/o danneggiare i beni controllati e/o le aree stesse </w:t>
            </w:r>
            <w:r w:rsidRPr="00F11DBC">
              <w:rPr>
                <w:color w:val="FF0000"/>
                <w:sz w:val="20"/>
                <w:szCs w:val="20"/>
              </w:rPr>
              <w:t>e/o gli occupanti di tali aree.</w:t>
            </w:r>
            <w:r w:rsidRPr="00F11DBC">
              <w:rPr>
                <w:color w:val="auto"/>
                <w:sz w:val="20"/>
                <w:szCs w:val="20"/>
              </w:rPr>
              <w:t>&gt;&gt;</w:t>
            </w:r>
          </w:p>
          <w:p w:rsidR="00682E66" w:rsidRPr="00F11DBC" w:rsidRDefault="00682E66" w:rsidP="00682E66">
            <w:pPr>
              <w:pStyle w:val="ISOChange"/>
              <w:spacing w:before="60" w:after="60" w:line="240" w:lineRule="auto"/>
              <w:rPr>
                <w:rFonts w:cs="Arial"/>
                <w:sz w:val="20"/>
              </w:rPr>
            </w:pPr>
          </w:p>
        </w:tc>
        <w:tc>
          <w:tcPr>
            <w:tcW w:w="2419" w:type="dxa"/>
            <w:tcBorders>
              <w:top w:val="single" w:sz="6" w:space="0" w:color="auto"/>
              <w:bottom w:val="single" w:sz="6" w:space="0" w:color="auto"/>
            </w:tcBorders>
          </w:tcPr>
          <w:p w:rsidR="00682E66" w:rsidRPr="00381B9D" w:rsidRDefault="00682E66" w:rsidP="00682E66">
            <w:pPr>
              <w:pStyle w:val="ISOSecretObservations"/>
              <w:spacing w:before="60" w:after="60" w:line="240" w:lineRule="auto"/>
            </w:pPr>
          </w:p>
        </w:tc>
      </w:tr>
      <w:tr w:rsidR="00682E66" w:rsidRPr="008B633D" w:rsidTr="00AC43B2">
        <w:trPr>
          <w:jc w:val="center"/>
        </w:trPr>
        <w:tc>
          <w:tcPr>
            <w:tcW w:w="606" w:type="dxa"/>
            <w:tcBorders>
              <w:top w:val="single" w:sz="6" w:space="0" w:color="auto"/>
              <w:bottom w:val="single" w:sz="6" w:space="0" w:color="auto"/>
            </w:tcBorders>
          </w:tcPr>
          <w:p w:rsidR="00682E66" w:rsidRPr="00203796" w:rsidRDefault="00A4583B" w:rsidP="00682E66">
            <w:pPr>
              <w:pStyle w:val="ISOMB"/>
              <w:spacing w:before="60" w:after="60" w:line="240" w:lineRule="auto"/>
            </w:pPr>
            <w:r>
              <w:t>EI9</w:t>
            </w:r>
          </w:p>
        </w:tc>
        <w:tc>
          <w:tcPr>
            <w:tcW w:w="908" w:type="dxa"/>
            <w:tcBorders>
              <w:top w:val="single" w:sz="6" w:space="0" w:color="auto"/>
              <w:bottom w:val="single" w:sz="6" w:space="0" w:color="auto"/>
            </w:tcBorders>
          </w:tcPr>
          <w:p w:rsidR="00682E66" w:rsidRPr="00203796" w:rsidRDefault="00682E66" w:rsidP="00682E66">
            <w:pPr>
              <w:pStyle w:val="ISOClause"/>
              <w:spacing w:before="60" w:after="60" w:line="240" w:lineRule="auto"/>
            </w:pPr>
            <w:r w:rsidRPr="00B929A4">
              <w:t>123-124</w:t>
            </w:r>
          </w:p>
        </w:tc>
        <w:tc>
          <w:tcPr>
            <w:tcW w:w="1209" w:type="dxa"/>
            <w:tcBorders>
              <w:top w:val="single" w:sz="6" w:space="0" w:color="auto"/>
              <w:bottom w:val="single" w:sz="6" w:space="0" w:color="auto"/>
            </w:tcBorders>
          </w:tcPr>
          <w:p w:rsidR="00682E66" w:rsidRPr="00203796" w:rsidRDefault="00682E66" w:rsidP="00682E66">
            <w:pPr>
              <w:pStyle w:val="ISOClause"/>
              <w:spacing w:before="60" w:after="60" w:line="240" w:lineRule="auto"/>
            </w:pPr>
            <w:r w:rsidRPr="00203796">
              <w:t>1.5</w:t>
            </w:r>
          </w:p>
        </w:tc>
        <w:tc>
          <w:tcPr>
            <w:tcW w:w="1209" w:type="dxa"/>
            <w:tcBorders>
              <w:top w:val="single" w:sz="6" w:space="0" w:color="auto"/>
              <w:bottom w:val="single" w:sz="6" w:space="0" w:color="auto"/>
            </w:tcBorders>
          </w:tcPr>
          <w:p w:rsidR="00682E66" w:rsidRPr="00203796" w:rsidRDefault="00682E66" w:rsidP="00682E66">
            <w:pPr>
              <w:pStyle w:val="ISOParagraph"/>
              <w:spacing w:before="60" w:after="60" w:line="240" w:lineRule="auto"/>
            </w:pPr>
          </w:p>
        </w:tc>
        <w:tc>
          <w:tcPr>
            <w:tcW w:w="1115" w:type="dxa"/>
            <w:tcBorders>
              <w:top w:val="single" w:sz="6" w:space="0" w:color="auto"/>
              <w:bottom w:val="single" w:sz="6" w:space="0" w:color="auto"/>
            </w:tcBorders>
          </w:tcPr>
          <w:p w:rsidR="00682E66" w:rsidRPr="00203796" w:rsidRDefault="00682E66" w:rsidP="00682E66">
            <w:pPr>
              <w:pStyle w:val="ISOCommType"/>
              <w:spacing w:before="60" w:after="60" w:line="240" w:lineRule="auto"/>
            </w:pPr>
            <w:r>
              <w:t>te</w:t>
            </w:r>
          </w:p>
        </w:tc>
        <w:tc>
          <w:tcPr>
            <w:tcW w:w="4177" w:type="dxa"/>
            <w:tcBorders>
              <w:top w:val="single" w:sz="6" w:space="0" w:color="auto"/>
              <w:bottom w:val="single" w:sz="6" w:space="0" w:color="auto"/>
            </w:tcBorders>
          </w:tcPr>
          <w:p w:rsidR="00682E66" w:rsidRPr="00F11DBC" w:rsidRDefault="00682E66" w:rsidP="00682E66">
            <w:pPr>
              <w:pStyle w:val="Testonormale"/>
              <w:rPr>
                <w:rFonts w:ascii="Arial" w:hAnsi="Arial" w:cs="Arial"/>
                <w:sz w:val="22"/>
                <w:szCs w:val="22"/>
              </w:rPr>
            </w:pPr>
            <w:r w:rsidRPr="00F11DBC">
              <w:rPr>
                <w:rFonts w:ascii="Arial" w:hAnsi="Arial" w:cs="Arial"/>
                <w:sz w:val="22"/>
                <w:szCs w:val="22"/>
              </w:rPr>
              <w:t xml:space="preserve">Si ritiene che la definizione di “Serramento” sia eccessivamente generica in quanto sembra non comprendere i serramenti fissi. Mutuando la definizione dal vocabolario </w:t>
            </w:r>
            <w:r w:rsidRPr="00F11DBC">
              <w:rPr>
                <w:rFonts w:ascii="Arial" w:hAnsi="Arial" w:cs="Arial"/>
                <w:sz w:val="22"/>
                <w:szCs w:val="22"/>
              </w:rPr>
              <w:lastRenderedPageBreak/>
              <w:t xml:space="preserve">Treccani si propone una nuova definizione che non lasci eccessivo margine di interpretazione. </w:t>
            </w:r>
          </w:p>
        </w:tc>
        <w:tc>
          <w:tcPr>
            <w:tcW w:w="4233" w:type="dxa"/>
            <w:tcBorders>
              <w:top w:val="single" w:sz="6" w:space="0" w:color="auto"/>
              <w:bottom w:val="single" w:sz="6" w:space="0" w:color="auto"/>
            </w:tcBorders>
          </w:tcPr>
          <w:p w:rsidR="00682E66" w:rsidRPr="00F11DBC" w:rsidRDefault="00682E66" w:rsidP="00682E66">
            <w:pPr>
              <w:pStyle w:val="Default"/>
              <w:rPr>
                <w:sz w:val="20"/>
                <w:szCs w:val="20"/>
              </w:rPr>
            </w:pPr>
            <w:r w:rsidRPr="00F11DBC">
              <w:rPr>
                <w:sz w:val="20"/>
                <w:szCs w:val="20"/>
              </w:rPr>
              <w:lastRenderedPageBreak/>
              <w:t xml:space="preserve">Si propone di sostituire la definizione di “Serramento” come segue: </w:t>
            </w:r>
          </w:p>
          <w:p w:rsidR="00682E66" w:rsidRPr="00F11DBC" w:rsidRDefault="00682E66" w:rsidP="00682E66">
            <w:pPr>
              <w:pStyle w:val="Default"/>
              <w:rPr>
                <w:sz w:val="20"/>
                <w:szCs w:val="20"/>
              </w:rPr>
            </w:pPr>
            <w:r w:rsidRPr="00F11DBC">
              <w:rPr>
                <w:sz w:val="20"/>
                <w:szCs w:val="20"/>
              </w:rPr>
              <w:t>&lt;&lt;</w:t>
            </w:r>
            <w:r w:rsidRPr="00F11DBC">
              <w:rPr>
                <w:color w:val="FF0000"/>
                <w:sz w:val="20"/>
                <w:szCs w:val="20"/>
              </w:rPr>
              <w:t>Struttura mobile (o fissa) che serve a chiudere le aperture lasciate dai fabbricati per uso di ingresso o per dar passaggio ad aria e luce</w:t>
            </w:r>
            <w:r w:rsidRPr="00F11DBC">
              <w:rPr>
                <w:sz w:val="20"/>
                <w:szCs w:val="20"/>
              </w:rPr>
              <w:t>&gt;&gt;</w:t>
            </w:r>
          </w:p>
        </w:tc>
        <w:tc>
          <w:tcPr>
            <w:tcW w:w="2419" w:type="dxa"/>
            <w:tcBorders>
              <w:top w:val="single" w:sz="6" w:space="0" w:color="auto"/>
              <w:bottom w:val="single" w:sz="6" w:space="0" w:color="auto"/>
            </w:tcBorders>
          </w:tcPr>
          <w:p w:rsidR="00682E66" w:rsidRPr="00381B9D" w:rsidRDefault="00682E66" w:rsidP="00682E66">
            <w:pPr>
              <w:pStyle w:val="ISOSecretObservations"/>
              <w:spacing w:before="60" w:after="60" w:line="240" w:lineRule="auto"/>
            </w:pPr>
          </w:p>
        </w:tc>
      </w:tr>
      <w:tr w:rsidR="00682E66" w:rsidRPr="008B633D" w:rsidTr="00AC43B2">
        <w:trPr>
          <w:jc w:val="center"/>
        </w:trPr>
        <w:tc>
          <w:tcPr>
            <w:tcW w:w="606" w:type="dxa"/>
            <w:tcBorders>
              <w:top w:val="single" w:sz="6" w:space="0" w:color="auto"/>
              <w:bottom w:val="single" w:sz="6" w:space="0" w:color="auto"/>
            </w:tcBorders>
          </w:tcPr>
          <w:p w:rsidR="00682E66" w:rsidRDefault="00A4583B" w:rsidP="00682E66">
            <w:pPr>
              <w:pStyle w:val="ISOMB"/>
              <w:spacing w:before="60" w:after="60" w:line="240" w:lineRule="auto"/>
            </w:pPr>
            <w:r>
              <w:lastRenderedPageBreak/>
              <w:t>EI10</w:t>
            </w:r>
          </w:p>
        </w:tc>
        <w:tc>
          <w:tcPr>
            <w:tcW w:w="908" w:type="dxa"/>
            <w:tcBorders>
              <w:top w:val="single" w:sz="6" w:space="0" w:color="auto"/>
              <w:bottom w:val="single" w:sz="6" w:space="0" w:color="auto"/>
            </w:tcBorders>
          </w:tcPr>
          <w:p w:rsidR="00682E66" w:rsidRDefault="00682E66" w:rsidP="00682E66">
            <w:pPr>
              <w:pStyle w:val="ISOClause"/>
              <w:spacing w:before="60" w:after="60" w:line="240" w:lineRule="auto"/>
            </w:pPr>
            <w:r w:rsidRPr="005F1DC8">
              <w:t>123-124</w:t>
            </w:r>
          </w:p>
        </w:tc>
        <w:tc>
          <w:tcPr>
            <w:tcW w:w="1209" w:type="dxa"/>
            <w:tcBorders>
              <w:top w:val="single" w:sz="6" w:space="0" w:color="auto"/>
              <w:bottom w:val="single" w:sz="6" w:space="0" w:color="auto"/>
            </w:tcBorders>
          </w:tcPr>
          <w:p w:rsidR="00682E66" w:rsidRDefault="00682E66" w:rsidP="00682E66">
            <w:pPr>
              <w:pStyle w:val="ISOClause"/>
              <w:spacing w:before="60" w:after="60" w:line="240" w:lineRule="auto"/>
            </w:pPr>
            <w:r>
              <w:t>1.5</w:t>
            </w:r>
          </w:p>
        </w:tc>
        <w:tc>
          <w:tcPr>
            <w:tcW w:w="1209" w:type="dxa"/>
            <w:tcBorders>
              <w:top w:val="single" w:sz="6" w:space="0" w:color="auto"/>
              <w:bottom w:val="single" w:sz="6" w:space="0" w:color="auto"/>
            </w:tcBorders>
          </w:tcPr>
          <w:p w:rsidR="00682E66" w:rsidRDefault="00682E66" w:rsidP="00682E66">
            <w:pPr>
              <w:pStyle w:val="ISOParagraph"/>
              <w:spacing w:before="60" w:after="60" w:line="240" w:lineRule="auto"/>
            </w:pPr>
          </w:p>
        </w:tc>
        <w:tc>
          <w:tcPr>
            <w:tcW w:w="1115" w:type="dxa"/>
            <w:tcBorders>
              <w:top w:val="single" w:sz="6" w:space="0" w:color="auto"/>
              <w:bottom w:val="single" w:sz="6" w:space="0" w:color="auto"/>
            </w:tcBorders>
          </w:tcPr>
          <w:p w:rsidR="00682E66" w:rsidRDefault="00682E66" w:rsidP="00682E66">
            <w:pPr>
              <w:pStyle w:val="ISOCommType"/>
              <w:spacing w:before="60" w:after="60" w:line="240" w:lineRule="auto"/>
            </w:pPr>
            <w:r>
              <w:t>te</w:t>
            </w:r>
          </w:p>
        </w:tc>
        <w:tc>
          <w:tcPr>
            <w:tcW w:w="4177" w:type="dxa"/>
            <w:tcBorders>
              <w:top w:val="single" w:sz="6" w:space="0" w:color="auto"/>
              <w:bottom w:val="single" w:sz="6" w:space="0" w:color="auto"/>
            </w:tcBorders>
          </w:tcPr>
          <w:p w:rsidR="00682E66" w:rsidRPr="00F11DBC" w:rsidRDefault="00682E66" w:rsidP="00682E66">
            <w:pPr>
              <w:pStyle w:val="Testonormale"/>
              <w:rPr>
                <w:rFonts w:ascii="Arial" w:hAnsi="Arial" w:cs="Arial"/>
                <w:sz w:val="22"/>
                <w:szCs w:val="22"/>
              </w:rPr>
            </w:pPr>
            <w:r w:rsidRPr="00F11DBC">
              <w:rPr>
                <w:rFonts w:ascii="Arial" w:hAnsi="Arial" w:cs="Arial"/>
                <w:sz w:val="22"/>
                <w:szCs w:val="22"/>
              </w:rPr>
              <w:t xml:space="preserve">Nella definizione “Sopralluogo dell'area” non sembra sufficientemente chiaro che durante il sopralluogo occorre identificare anche i beni contenuti nel sito come peraltro richiesto nella tabella B.1 </w:t>
            </w:r>
          </w:p>
        </w:tc>
        <w:tc>
          <w:tcPr>
            <w:tcW w:w="4233" w:type="dxa"/>
            <w:tcBorders>
              <w:top w:val="single" w:sz="6" w:space="0" w:color="auto"/>
              <w:bottom w:val="single" w:sz="6" w:space="0" w:color="auto"/>
            </w:tcBorders>
          </w:tcPr>
          <w:p w:rsidR="00682E66" w:rsidRPr="00F11DBC" w:rsidRDefault="00682E66" w:rsidP="00682E66">
            <w:pPr>
              <w:pStyle w:val="Default"/>
              <w:rPr>
                <w:sz w:val="20"/>
                <w:szCs w:val="20"/>
              </w:rPr>
            </w:pPr>
            <w:r w:rsidRPr="00F11DBC">
              <w:rPr>
                <w:sz w:val="20"/>
                <w:szCs w:val="20"/>
              </w:rPr>
              <w:t xml:space="preserve">Si propone di modificare la definizione di “Sopralluogo dell’area” come segue: </w:t>
            </w:r>
          </w:p>
          <w:p w:rsidR="00682E66" w:rsidRPr="00F11DBC" w:rsidRDefault="00682E66" w:rsidP="00682E66">
            <w:pPr>
              <w:pStyle w:val="Default"/>
              <w:rPr>
                <w:color w:val="auto"/>
                <w:sz w:val="20"/>
                <w:szCs w:val="20"/>
              </w:rPr>
            </w:pPr>
            <w:r w:rsidRPr="00F11DBC">
              <w:rPr>
                <w:sz w:val="20"/>
                <w:szCs w:val="20"/>
              </w:rPr>
              <w:t xml:space="preserve">&lt;&lt;Attività effettuata dal Tecnico nell’area controllata e nelle sue prossimità alla presenza del Committente o di un suo delegato durante la fase preliminare al fine di identificare le caratteristiche del sito e delle strutture </w:t>
            </w:r>
            <w:r w:rsidRPr="00F11DBC">
              <w:rPr>
                <w:color w:val="FF0000"/>
                <w:sz w:val="20"/>
                <w:szCs w:val="20"/>
              </w:rPr>
              <w:t>nonché dei beni all’interno dell’area, o dalle sotto aree, da controllare.</w:t>
            </w:r>
            <w:r w:rsidRPr="00F11DBC">
              <w:rPr>
                <w:color w:val="auto"/>
                <w:sz w:val="20"/>
                <w:szCs w:val="20"/>
              </w:rPr>
              <w:t>&gt;&gt;</w:t>
            </w:r>
          </w:p>
          <w:p w:rsidR="00682E66" w:rsidRPr="00F11DBC" w:rsidRDefault="00682E66" w:rsidP="00682E66">
            <w:pPr>
              <w:pStyle w:val="Default"/>
              <w:rPr>
                <w:sz w:val="20"/>
                <w:szCs w:val="20"/>
              </w:rPr>
            </w:pPr>
          </w:p>
        </w:tc>
        <w:tc>
          <w:tcPr>
            <w:tcW w:w="2419" w:type="dxa"/>
            <w:tcBorders>
              <w:top w:val="single" w:sz="6" w:space="0" w:color="auto"/>
              <w:bottom w:val="single" w:sz="6" w:space="0" w:color="auto"/>
            </w:tcBorders>
          </w:tcPr>
          <w:p w:rsidR="00682E66" w:rsidRPr="00381B9D" w:rsidRDefault="00682E66" w:rsidP="00682E66">
            <w:pPr>
              <w:pStyle w:val="ISOSecretObservations"/>
              <w:spacing w:before="60" w:after="60" w:line="240" w:lineRule="auto"/>
            </w:pPr>
          </w:p>
        </w:tc>
      </w:tr>
      <w:tr w:rsidR="00682E66" w:rsidRPr="008B633D" w:rsidTr="00AC43B2">
        <w:trPr>
          <w:jc w:val="center"/>
        </w:trPr>
        <w:tc>
          <w:tcPr>
            <w:tcW w:w="606" w:type="dxa"/>
            <w:tcBorders>
              <w:top w:val="single" w:sz="6" w:space="0" w:color="auto"/>
              <w:bottom w:val="single" w:sz="6" w:space="0" w:color="auto"/>
            </w:tcBorders>
          </w:tcPr>
          <w:p w:rsidR="00304E71" w:rsidRDefault="00A4583B" w:rsidP="00682E66">
            <w:pPr>
              <w:pStyle w:val="ISOMB"/>
              <w:spacing w:before="60" w:after="60" w:line="240" w:lineRule="auto"/>
            </w:pPr>
            <w:r>
              <w:t>EI11</w:t>
            </w:r>
          </w:p>
        </w:tc>
        <w:tc>
          <w:tcPr>
            <w:tcW w:w="908" w:type="dxa"/>
            <w:tcBorders>
              <w:top w:val="single" w:sz="6" w:space="0" w:color="auto"/>
              <w:bottom w:val="single" w:sz="6" w:space="0" w:color="auto"/>
            </w:tcBorders>
          </w:tcPr>
          <w:p w:rsidR="00682E66" w:rsidRDefault="00682E66" w:rsidP="00682E66">
            <w:pPr>
              <w:pStyle w:val="ISOClause"/>
              <w:spacing w:before="60" w:after="60" w:line="240" w:lineRule="auto"/>
            </w:pPr>
            <w:r>
              <w:t>123-124</w:t>
            </w:r>
          </w:p>
        </w:tc>
        <w:tc>
          <w:tcPr>
            <w:tcW w:w="1209" w:type="dxa"/>
            <w:tcBorders>
              <w:top w:val="single" w:sz="6" w:space="0" w:color="auto"/>
              <w:bottom w:val="single" w:sz="6" w:space="0" w:color="auto"/>
            </w:tcBorders>
          </w:tcPr>
          <w:p w:rsidR="00682E66" w:rsidRDefault="00682E66" w:rsidP="00682E66">
            <w:pPr>
              <w:pStyle w:val="ISOClause"/>
              <w:spacing w:before="60" w:after="60" w:line="240" w:lineRule="auto"/>
            </w:pPr>
            <w:r>
              <w:t>1.5</w:t>
            </w:r>
          </w:p>
        </w:tc>
        <w:tc>
          <w:tcPr>
            <w:tcW w:w="1209" w:type="dxa"/>
            <w:tcBorders>
              <w:top w:val="single" w:sz="6" w:space="0" w:color="auto"/>
              <w:bottom w:val="single" w:sz="6" w:space="0" w:color="auto"/>
            </w:tcBorders>
          </w:tcPr>
          <w:p w:rsidR="00682E66" w:rsidRDefault="00682E66" w:rsidP="00682E66">
            <w:pPr>
              <w:pStyle w:val="ISOParagraph"/>
              <w:spacing w:before="60" w:after="60" w:line="240" w:lineRule="auto"/>
            </w:pPr>
          </w:p>
        </w:tc>
        <w:tc>
          <w:tcPr>
            <w:tcW w:w="1115" w:type="dxa"/>
            <w:tcBorders>
              <w:top w:val="single" w:sz="6" w:space="0" w:color="auto"/>
              <w:bottom w:val="single" w:sz="6" w:space="0" w:color="auto"/>
            </w:tcBorders>
          </w:tcPr>
          <w:p w:rsidR="00682E66" w:rsidRDefault="00205CA5" w:rsidP="00682E66">
            <w:pPr>
              <w:pStyle w:val="ISOCommType"/>
              <w:spacing w:before="60" w:after="60" w:line="240" w:lineRule="auto"/>
            </w:pPr>
            <w:r>
              <w:t>te</w:t>
            </w:r>
          </w:p>
        </w:tc>
        <w:tc>
          <w:tcPr>
            <w:tcW w:w="4177" w:type="dxa"/>
            <w:tcBorders>
              <w:top w:val="single" w:sz="6" w:space="0" w:color="auto"/>
              <w:bottom w:val="single" w:sz="6" w:space="0" w:color="auto"/>
            </w:tcBorders>
          </w:tcPr>
          <w:p w:rsidR="00682E66" w:rsidRPr="00F11DBC" w:rsidRDefault="00682E66" w:rsidP="00682E66">
            <w:pPr>
              <w:pStyle w:val="Testonormale"/>
              <w:rPr>
                <w:rFonts w:ascii="Arial" w:hAnsi="Arial" w:cs="Arial"/>
                <w:sz w:val="22"/>
                <w:szCs w:val="22"/>
              </w:rPr>
            </w:pPr>
            <w:r w:rsidRPr="00F11DBC">
              <w:rPr>
                <w:rFonts w:ascii="Arial" w:hAnsi="Arial" w:cs="Arial"/>
                <w:sz w:val="22"/>
                <w:szCs w:val="22"/>
              </w:rPr>
              <w:t xml:space="preserve">Si ritiene che la definizione di “Zona” lasci eccessivi margini interpretativi, anche considerando che molti produttori di centrali associano tale termine agli “ingressi”. </w:t>
            </w:r>
          </w:p>
          <w:p w:rsidR="00682E66" w:rsidRPr="00F11DBC" w:rsidRDefault="00682E66" w:rsidP="00682E66">
            <w:pPr>
              <w:pStyle w:val="Testonormale"/>
              <w:rPr>
                <w:rFonts w:ascii="Arial" w:hAnsi="Arial" w:cs="Arial"/>
                <w:sz w:val="22"/>
                <w:szCs w:val="22"/>
              </w:rPr>
            </w:pPr>
          </w:p>
        </w:tc>
        <w:tc>
          <w:tcPr>
            <w:tcW w:w="4233" w:type="dxa"/>
            <w:tcBorders>
              <w:top w:val="single" w:sz="6" w:space="0" w:color="auto"/>
              <w:bottom w:val="single" w:sz="6" w:space="0" w:color="auto"/>
            </w:tcBorders>
          </w:tcPr>
          <w:p w:rsidR="00682E66" w:rsidRPr="00F11DBC" w:rsidRDefault="00682E66" w:rsidP="00682E66">
            <w:pPr>
              <w:pStyle w:val="Default"/>
              <w:rPr>
                <w:sz w:val="20"/>
                <w:szCs w:val="20"/>
              </w:rPr>
            </w:pPr>
            <w:r w:rsidRPr="00F11DBC">
              <w:rPr>
                <w:sz w:val="20"/>
                <w:szCs w:val="20"/>
              </w:rPr>
              <w:t>Si propone di differenziare il termine “zona” distinguendo le interpretazioni che lo associano alla “linea di ingresso” nella centrale dalle interpretazioni che lo associano a un “raggruppamento logico” di rivelatori.</w:t>
            </w:r>
          </w:p>
        </w:tc>
        <w:tc>
          <w:tcPr>
            <w:tcW w:w="2419" w:type="dxa"/>
            <w:tcBorders>
              <w:top w:val="single" w:sz="6" w:space="0" w:color="auto"/>
              <w:bottom w:val="single" w:sz="6" w:space="0" w:color="auto"/>
            </w:tcBorders>
          </w:tcPr>
          <w:p w:rsidR="00682E66" w:rsidRPr="00381B9D" w:rsidRDefault="00682E66" w:rsidP="00682E66">
            <w:pPr>
              <w:pStyle w:val="ISOSecretObservations"/>
              <w:spacing w:before="60" w:after="60" w:line="240" w:lineRule="auto"/>
            </w:pPr>
          </w:p>
        </w:tc>
      </w:tr>
      <w:tr w:rsidR="00856FFB" w:rsidRPr="008B633D" w:rsidTr="00F11DBC">
        <w:trPr>
          <w:jc w:val="center"/>
        </w:trPr>
        <w:tc>
          <w:tcPr>
            <w:tcW w:w="606" w:type="dxa"/>
            <w:tcBorders>
              <w:top w:val="single" w:sz="6" w:space="0" w:color="auto"/>
              <w:bottom w:val="single" w:sz="6" w:space="0" w:color="auto"/>
            </w:tcBorders>
          </w:tcPr>
          <w:p w:rsidR="00856FFB" w:rsidRDefault="00856FFB" w:rsidP="00F11DBC">
            <w:pPr>
              <w:pStyle w:val="ISOMB"/>
              <w:spacing w:before="60" w:after="60" w:line="240" w:lineRule="auto"/>
            </w:pPr>
            <w:r>
              <w:lastRenderedPageBreak/>
              <w:t>EI12</w:t>
            </w:r>
          </w:p>
        </w:tc>
        <w:tc>
          <w:tcPr>
            <w:tcW w:w="908" w:type="dxa"/>
            <w:tcBorders>
              <w:top w:val="single" w:sz="6" w:space="0" w:color="auto"/>
              <w:bottom w:val="single" w:sz="6" w:space="0" w:color="auto"/>
            </w:tcBorders>
          </w:tcPr>
          <w:p w:rsidR="00856FFB" w:rsidRDefault="00856FFB" w:rsidP="00F11DBC">
            <w:pPr>
              <w:pStyle w:val="ISOClause"/>
              <w:spacing w:before="60" w:after="60" w:line="240" w:lineRule="auto"/>
            </w:pPr>
            <w:r w:rsidRPr="00674140">
              <w:t>123-124</w:t>
            </w:r>
          </w:p>
        </w:tc>
        <w:tc>
          <w:tcPr>
            <w:tcW w:w="1209" w:type="dxa"/>
            <w:tcBorders>
              <w:top w:val="single" w:sz="6" w:space="0" w:color="auto"/>
              <w:bottom w:val="single" w:sz="6" w:space="0" w:color="auto"/>
            </w:tcBorders>
          </w:tcPr>
          <w:p w:rsidR="00856FFB" w:rsidRDefault="00856FFB" w:rsidP="00F11DBC">
            <w:pPr>
              <w:pStyle w:val="ISOClause"/>
              <w:spacing w:before="60" w:after="60" w:line="240" w:lineRule="auto"/>
            </w:pPr>
            <w:r>
              <w:t>1.5</w:t>
            </w:r>
          </w:p>
        </w:tc>
        <w:tc>
          <w:tcPr>
            <w:tcW w:w="1209" w:type="dxa"/>
            <w:tcBorders>
              <w:top w:val="single" w:sz="6" w:space="0" w:color="auto"/>
              <w:bottom w:val="single" w:sz="6" w:space="0" w:color="auto"/>
            </w:tcBorders>
          </w:tcPr>
          <w:p w:rsidR="00856FFB" w:rsidRDefault="00856FFB" w:rsidP="00F11DBC">
            <w:pPr>
              <w:pStyle w:val="ISOParagraph"/>
              <w:spacing w:before="60" w:after="60" w:line="240" w:lineRule="auto"/>
            </w:pPr>
          </w:p>
        </w:tc>
        <w:tc>
          <w:tcPr>
            <w:tcW w:w="1115" w:type="dxa"/>
            <w:tcBorders>
              <w:top w:val="single" w:sz="6" w:space="0" w:color="auto"/>
              <w:bottom w:val="single" w:sz="6" w:space="0" w:color="auto"/>
            </w:tcBorders>
          </w:tcPr>
          <w:p w:rsidR="00856FFB" w:rsidRDefault="00856FFB" w:rsidP="00F11DBC">
            <w:pPr>
              <w:pStyle w:val="ISOCommType"/>
              <w:spacing w:before="60" w:after="60" w:line="240" w:lineRule="auto"/>
            </w:pPr>
            <w:r>
              <w:t>TE</w:t>
            </w:r>
          </w:p>
        </w:tc>
        <w:tc>
          <w:tcPr>
            <w:tcW w:w="4177" w:type="dxa"/>
            <w:tcBorders>
              <w:top w:val="single" w:sz="6" w:space="0" w:color="auto"/>
              <w:bottom w:val="single" w:sz="6" w:space="0" w:color="auto"/>
            </w:tcBorders>
          </w:tcPr>
          <w:p w:rsidR="00856FFB" w:rsidRPr="00F11DBC" w:rsidRDefault="008F4F1F" w:rsidP="00F11DBC">
            <w:pPr>
              <w:pStyle w:val="Testonormale"/>
              <w:rPr>
                <w:rFonts w:ascii="Arial" w:hAnsi="Arial" w:cs="Arial"/>
                <w:sz w:val="22"/>
                <w:szCs w:val="22"/>
              </w:rPr>
            </w:pPr>
            <w:r w:rsidRPr="00F11DBC">
              <w:rPr>
                <w:rFonts w:ascii="Arial" w:hAnsi="Arial" w:cs="Arial"/>
                <w:sz w:val="22"/>
                <w:szCs w:val="22"/>
              </w:rPr>
              <w:t>Il termine</w:t>
            </w:r>
            <w:r w:rsidR="00856FFB" w:rsidRPr="00F11DBC">
              <w:rPr>
                <w:rFonts w:ascii="Arial" w:hAnsi="Arial" w:cs="Arial"/>
                <w:sz w:val="22"/>
                <w:szCs w:val="22"/>
              </w:rPr>
              <w:t xml:space="preserve"> “Attraversamento”</w:t>
            </w:r>
            <w:r w:rsidRPr="00F11DBC">
              <w:rPr>
                <w:rFonts w:ascii="Arial" w:hAnsi="Arial" w:cs="Arial"/>
                <w:sz w:val="22"/>
                <w:szCs w:val="22"/>
              </w:rPr>
              <w:t xml:space="preserve"> può risultare interpretabile e, di conseguenza, non è chiaro quale tecnologia di rivelazione possa essere adeguata.</w:t>
            </w:r>
          </w:p>
        </w:tc>
        <w:tc>
          <w:tcPr>
            <w:tcW w:w="4233" w:type="dxa"/>
            <w:tcBorders>
              <w:top w:val="single" w:sz="6" w:space="0" w:color="auto"/>
              <w:bottom w:val="single" w:sz="6" w:space="0" w:color="auto"/>
            </w:tcBorders>
          </w:tcPr>
          <w:p w:rsidR="00856FFB" w:rsidRPr="00F11DBC" w:rsidRDefault="008F4F1F" w:rsidP="00F11DBC">
            <w:pPr>
              <w:pStyle w:val="Default"/>
              <w:rPr>
                <w:sz w:val="20"/>
                <w:szCs w:val="20"/>
              </w:rPr>
            </w:pPr>
            <w:r w:rsidRPr="00F11DBC">
              <w:rPr>
                <w:sz w:val="20"/>
                <w:szCs w:val="20"/>
              </w:rPr>
              <w:t>Si chiede di fornire una spiegazione, magari anche tramite esempi.</w:t>
            </w:r>
          </w:p>
        </w:tc>
        <w:tc>
          <w:tcPr>
            <w:tcW w:w="2419" w:type="dxa"/>
            <w:tcBorders>
              <w:top w:val="single" w:sz="6" w:space="0" w:color="auto"/>
              <w:bottom w:val="single" w:sz="6" w:space="0" w:color="auto"/>
            </w:tcBorders>
          </w:tcPr>
          <w:p w:rsidR="00856FFB" w:rsidRPr="00381B9D" w:rsidRDefault="00856FFB" w:rsidP="00F11DBC">
            <w:pPr>
              <w:pStyle w:val="ISOSecretObservations"/>
              <w:spacing w:before="60" w:after="60" w:line="240" w:lineRule="auto"/>
            </w:pPr>
          </w:p>
        </w:tc>
      </w:tr>
      <w:tr w:rsidR="00856FFB" w:rsidRPr="008B633D" w:rsidTr="00F11DBC">
        <w:trPr>
          <w:jc w:val="center"/>
        </w:trPr>
        <w:tc>
          <w:tcPr>
            <w:tcW w:w="606" w:type="dxa"/>
            <w:tcBorders>
              <w:top w:val="single" w:sz="6" w:space="0" w:color="auto"/>
              <w:bottom w:val="single" w:sz="6" w:space="0" w:color="auto"/>
            </w:tcBorders>
          </w:tcPr>
          <w:p w:rsidR="00856FFB" w:rsidRDefault="00856FFB" w:rsidP="00F11DBC">
            <w:pPr>
              <w:pStyle w:val="ISOMB"/>
              <w:spacing w:before="60" w:after="60" w:line="240" w:lineRule="auto"/>
            </w:pPr>
            <w:r>
              <w:t>EI13</w:t>
            </w:r>
          </w:p>
        </w:tc>
        <w:tc>
          <w:tcPr>
            <w:tcW w:w="908" w:type="dxa"/>
            <w:tcBorders>
              <w:top w:val="single" w:sz="6" w:space="0" w:color="auto"/>
              <w:bottom w:val="single" w:sz="6" w:space="0" w:color="auto"/>
            </w:tcBorders>
          </w:tcPr>
          <w:p w:rsidR="00856FFB" w:rsidRDefault="00856FFB" w:rsidP="00F11DBC">
            <w:pPr>
              <w:pStyle w:val="ISOClause"/>
              <w:spacing w:before="60" w:after="60" w:line="240" w:lineRule="auto"/>
            </w:pPr>
            <w:r w:rsidRPr="007216E4">
              <w:t>123-124</w:t>
            </w:r>
          </w:p>
        </w:tc>
        <w:tc>
          <w:tcPr>
            <w:tcW w:w="1209" w:type="dxa"/>
            <w:tcBorders>
              <w:top w:val="single" w:sz="6" w:space="0" w:color="auto"/>
              <w:bottom w:val="single" w:sz="6" w:space="0" w:color="auto"/>
            </w:tcBorders>
          </w:tcPr>
          <w:p w:rsidR="00856FFB" w:rsidRDefault="00856FFB" w:rsidP="00F11DBC">
            <w:pPr>
              <w:pStyle w:val="ISOClause"/>
              <w:spacing w:before="60" w:after="60" w:line="240" w:lineRule="auto"/>
            </w:pPr>
            <w:r>
              <w:t>1.5</w:t>
            </w:r>
          </w:p>
        </w:tc>
        <w:tc>
          <w:tcPr>
            <w:tcW w:w="1209" w:type="dxa"/>
            <w:tcBorders>
              <w:top w:val="single" w:sz="6" w:space="0" w:color="auto"/>
              <w:bottom w:val="single" w:sz="6" w:space="0" w:color="auto"/>
            </w:tcBorders>
          </w:tcPr>
          <w:p w:rsidR="00856FFB" w:rsidRDefault="00856FFB" w:rsidP="00F11DBC">
            <w:pPr>
              <w:pStyle w:val="ISOParagraph"/>
              <w:spacing w:before="60" w:after="60" w:line="240" w:lineRule="auto"/>
            </w:pPr>
          </w:p>
        </w:tc>
        <w:tc>
          <w:tcPr>
            <w:tcW w:w="1115" w:type="dxa"/>
            <w:tcBorders>
              <w:top w:val="single" w:sz="6" w:space="0" w:color="auto"/>
              <w:bottom w:val="single" w:sz="6" w:space="0" w:color="auto"/>
            </w:tcBorders>
          </w:tcPr>
          <w:p w:rsidR="00856FFB" w:rsidRDefault="00856FFB" w:rsidP="00F11DBC">
            <w:pPr>
              <w:pStyle w:val="ISOCommType"/>
              <w:spacing w:before="60" w:after="60" w:line="240" w:lineRule="auto"/>
            </w:pPr>
            <w:r>
              <w:t>TE</w:t>
            </w:r>
          </w:p>
        </w:tc>
        <w:tc>
          <w:tcPr>
            <w:tcW w:w="4177" w:type="dxa"/>
            <w:tcBorders>
              <w:top w:val="single" w:sz="6" w:space="0" w:color="auto"/>
              <w:bottom w:val="single" w:sz="6" w:space="0" w:color="auto"/>
            </w:tcBorders>
          </w:tcPr>
          <w:p w:rsidR="00856FFB" w:rsidRPr="00F11DBC" w:rsidRDefault="008F4F1F" w:rsidP="00F11DBC">
            <w:pPr>
              <w:pStyle w:val="Testonormale"/>
              <w:rPr>
                <w:rFonts w:ascii="Arial" w:hAnsi="Arial" w:cs="Arial"/>
                <w:sz w:val="22"/>
                <w:szCs w:val="22"/>
              </w:rPr>
            </w:pPr>
            <w:r w:rsidRPr="00F11DBC">
              <w:rPr>
                <w:rFonts w:ascii="Arial" w:hAnsi="Arial" w:cs="Arial"/>
                <w:sz w:val="22"/>
                <w:szCs w:val="22"/>
              </w:rPr>
              <w:t xml:space="preserve">Il termine “Movimento all’esterno” può risultare interpretabile e, di conseguenza, non è chiaro quale tecnologia di rivelazione possa essere adeguata. </w:t>
            </w:r>
          </w:p>
        </w:tc>
        <w:tc>
          <w:tcPr>
            <w:tcW w:w="4233" w:type="dxa"/>
            <w:tcBorders>
              <w:top w:val="single" w:sz="6" w:space="0" w:color="auto"/>
              <w:bottom w:val="single" w:sz="6" w:space="0" w:color="auto"/>
            </w:tcBorders>
          </w:tcPr>
          <w:p w:rsidR="00856FFB" w:rsidRPr="00F11DBC" w:rsidRDefault="008F4F1F" w:rsidP="00F11DBC">
            <w:pPr>
              <w:pStyle w:val="Default"/>
              <w:rPr>
                <w:sz w:val="20"/>
                <w:szCs w:val="20"/>
              </w:rPr>
            </w:pPr>
            <w:r w:rsidRPr="00F11DBC">
              <w:rPr>
                <w:sz w:val="20"/>
                <w:szCs w:val="20"/>
              </w:rPr>
              <w:t>Si chiede di fornire una spiegazione, magari anche tramite esempi.</w:t>
            </w:r>
          </w:p>
        </w:tc>
        <w:tc>
          <w:tcPr>
            <w:tcW w:w="2419" w:type="dxa"/>
            <w:tcBorders>
              <w:top w:val="single" w:sz="6" w:space="0" w:color="auto"/>
              <w:bottom w:val="single" w:sz="6" w:space="0" w:color="auto"/>
            </w:tcBorders>
          </w:tcPr>
          <w:p w:rsidR="00856FFB" w:rsidRPr="00381B9D" w:rsidRDefault="00856FFB" w:rsidP="00F11DBC">
            <w:pPr>
              <w:pStyle w:val="ISOSecretObservations"/>
              <w:spacing w:before="60" w:after="60" w:line="240" w:lineRule="auto"/>
            </w:pPr>
          </w:p>
        </w:tc>
      </w:tr>
      <w:tr w:rsidR="00856FFB" w:rsidRPr="008B633D" w:rsidTr="00F11DBC">
        <w:trPr>
          <w:jc w:val="center"/>
        </w:trPr>
        <w:tc>
          <w:tcPr>
            <w:tcW w:w="606" w:type="dxa"/>
            <w:tcBorders>
              <w:top w:val="single" w:sz="6" w:space="0" w:color="auto"/>
              <w:bottom w:val="single" w:sz="6" w:space="0" w:color="auto"/>
            </w:tcBorders>
          </w:tcPr>
          <w:p w:rsidR="00856FFB" w:rsidRDefault="00856FFB" w:rsidP="00F11DBC">
            <w:pPr>
              <w:pStyle w:val="ISOMB"/>
              <w:spacing w:before="60" w:after="60" w:line="240" w:lineRule="auto"/>
            </w:pPr>
            <w:r>
              <w:t>EI14</w:t>
            </w:r>
          </w:p>
        </w:tc>
        <w:tc>
          <w:tcPr>
            <w:tcW w:w="908" w:type="dxa"/>
            <w:tcBorders>
              <w:top w:val="single" w:sz="6" w:space="0" w:color="auto"/>
              <w:bottom w:val="single" w:sz="6" w:space="0" w:color="auto"/>
            </w:tcBorders>
          </w:tcPr>
          <w:p w:rsidR="00856FFB" w:rsidRDefault="00856FFB" w:rsidP="00F11DBC">
            <w:pPr>
              <w:pStyle w:val="ISOClause"/>
              <w:spacing w:before="60" w:after="60" w:line="240" w:lineRule="auto"/>
            </w:pPr>
            <w:r w:rsidRPr="007216E4">
              <w:t>123-124</w:t>
            </w:r>
          </w:p>
        </w:tc>
        <w:tc>
          <w:tcPr>
            <w:tcW w:w="1209" w:type="dxa"/>
            <w:tcBorders>
              <w:top w:val="single" w:sz="6" w:space="0" w:color="auto"/>
              <w:bottom w:val="single" w:sz="6" w:space="0" w:color="auto"/>
            </w:tcBorders>
          </w:tcPr>
          <w:p w:rsidR="00856FFB" w:rsidRDefault="00856FFB" w:rsidP="00F11DBC">
            <w:pPr>
              <w:pStyle w:val="ISOClause"/>
              <w:spacing w:before="60" w:after="60" w:line="240" w:lineRule="auto"/>
            </w:pPr>
            <w:r>
              <w:t>1.5</w:t>
            </w:r>
          </w:p>
        </w:tc>
        <w:tc>
          <w:tcPr>
            <w:tcW w:w="1209" w:type="dxa"/>
            <w:tcBorders>
              <w:top w:val="single" w:sz="6" w:space="0" w:color="auto"/>
              <w:bottom w:val="single" w:sz="6" w:space="0" w:color="auto"/>
            </w:tcBorders>
          </w:tcPr>
          <w:p w:rsidR="00856FFB" w:rsidRDefault="00856FFB" w:rsidP="00F11DBC">
            <w:pPr>
              <w:pStyle w:val="ISOParagraph"/>
              <w:spacing w:before="60" w:after="60" w:line="240" w:lineRule="auto"/>
            </w:pPr>
          </w:p>
        </w:tc>
        <w:tc>
          <w:tcPr>
            <w:tcW w:w="1115" w:type="dxa"/>
            <w:tcBorders>
              <w:top w:val="single" w:sz="6" w:space="0" w:color="auto"/>
              <w:bottom w:val="single" w:sz="6" w:space="0" w:color="auto"/>
            </w:tcBorders>
          </w:tcPr>
          <w:p w:rsidR="00856FFB" w:rsidRDefault="00856FFB" w:rsidP="00F11DBC">
            <w:pPr>
              <w:pStyle w:val="ISOCommType"/>
              <w:spacing w:before="60" w:after="60" w:line="240" w:lineRule="auto"/>
            </w:pPr>
            <w:r>
              <w:t>TE</w:t>
            </w:r>
          </w:p>
        </w:tc>
        <w:tc>
          <w:tcPr>
            <w:tcW w:w="4177" w:type="dxa"/>
            <w:tcBorders>
              <w:top w:val="single" w:sz="6" w:space="0" w:color="auto"/>
              <w:bottom w:val="single" w:sz="6" w:space="0" w:color="auto"/>
            </w:tcBorders>
          </w:tcPr>
          <w:p w:rsidR="00856FFB" w:rsidRPr="00F11DBC" w:rsidRDefault="008F4F1F" w:rsidP="00F11DBC">
            <w:pPr>
              <w:pStyle w:val="Testonormale"/>
              <w:rPr>
                <w:rFonts w:ascii="Arial" w:hAnsi="Arial" w:cs="Arial"/>
                <w:sz w:val="22"/>
                <w:szCs w:val="22"/>
              </w:rPr>
            </w:pPr>
            <w:r w:rsidRPr="00F11DBC">
              <w:rPr>
                <w:rFonts w:ascii="Arial" w:hAnsi="Arial" w:cs="Arial"/>
                <w:sz w:val="22"/>
                <w:szCs w:val="22"/>
              </w:rPr>
              <w:t>Il termine “Effrazione” può risultare interpretabile e, di conseguenza, non è chiaro quale tecnologia di rivelazione possa essere adeguata.</w:t>
            </w:r>
          </w:p>
        </w:tc>
        <w:tc>
          <w:tcPr>
            <w:tcW w:w="4233" w:type="dxa"/>
            <w:tcBorders>
              <w:top w:val="single" w:sz="6" w:space="0" w:color="auto"/>
              <w:bottom w:val="single" w:sz="6" w:space="0" w:color="auto"/>
            </w:tcBorders>
          </w:tcPr>
          <w:p w:rsidR="00856FFB" w:rsidRPr="00F11DBC" w:rsidRDefault="008F4F1F" w:rsidP="00F11DBC">
            <w:pPr>
              <w:pStyle w:val="Default"/>
              <w:rPr>
                <w:sz w:val="20"/>
                <w:szCs w:val="20"/>
              </w:rPr>
            </w:pPr>
            <w:r w:rsidRPr="00F11DBC">
              <w:rPr>
                <w:sz w:val="20"/>
                <w:szCs w:val="20"/>
              </w:rPr>
              <w:t>Si chiede di fornire una spiegazione, magari anche tramite esempi.</w:t>
            </w:r>
          </w:p>
        </w:tc>
        <w:tc>
          <w:tcPr>
            <w:tcW w:w="2419" w:type="dxa"/>
            <w:tcBorders>
              <w:top w:val="single" w:sz="6" w:space="0" w:color="auto"/>
              <w:bottom w:val="single" w:sz="6" w:space="0" w:color="auto"/>
            </w:tcBorders>
          </w:tcPr>
          <w:p w:rsidR="00856FFB" w:rsidRPr="00381B9D" w:rsidRDefault="00856FFB" w:rsidP="00F11DBC">
            <w:pPr>
              <w:pStyle w:val="ISOSecretObservations"/>
              <w:spacing w:before="60" w:after="60" w:line="240" w:lineRule="auto"/>
            </w:pPr>
          </w:p>
        </w:tc>
      </w:tr>
      <w:tr w:rsidR="00856FFB" w:rsidRPr="008B633D" w:rsidTr="00F11DBC">
        <w:trPr>
          <w:jc w:val="center"/>
        </w:trPr>
        <w:tc>
          <w:tcPr>
            <w:tcW w:w="606" w:type="dxa"/>
            <w:tcBorders>
              <w:top w:val="single" w:sz="6" w:space="0" w:color="auto"/>
              <w:bottom w:val="single" w:sz="6" w:space="0" w:color="auto"/>
            </w:tcBorders>
          </w:tcPr>
          <w:p w:rsidR="00856FFB" w:rsidRDefault="00856FFB" w:rsidP="00F11DBC">
            <w:pPr>
              <w:pStyle w:val="ISOMB"/>
              <w:spacing w:before="60" w:after="60" w:line="240" w:lineRule="auto"/>
            </w:pPr>
            <w:r>
              <w:t>EI15</w:t>
            </w:r>
          </w:p>
        </w:tc>
        <w:tc>
          <w:tcPr>
            <w:tcW w:w="908" w:type="dxa"/>
            <w:tcBorders>
              <w:top w:val="single" w:sz="6" w:space="0" w:color="auto"/>
              <w:bottom w:val="single" w:sz="6" w:space="0" w:color="auto"/>
            </w:tcBorders>
          </w:tcPr>
          <w:p w:rsidR="00856FFB" w:rsidRDefault="00856FFB" w:rsidP="00F11DBC">
            <w:pPr>
              <w:pStyle w:val="ISOClause"/>
              <w:spacing w:before="60" w:after="60" w:line="240" w:lineRule="auto"/>
            </w:pPr>
            <w:r w:rsidRPr="007216E4">
              <w:t>123-124</w:t>
            </w:r>
          </w:p>
        </w:tc>
        <w:tc>
          <w:tcPr>
            <w:tcW w:w="1209" w:type="dxa"/>
            <w:tcBorders>
              <w:top w:val="single" w:sz="6" w:space="0" w:color="auto"/>
              <w:bottom w:val="single" w:sz="6" w:space="0" w:color="auto"/>
            </w:tcBorders>
          </w:tcPr>
          <w:p w:rsidR="00856FFB" w:rsidRDefault="00856FFB" w:rsidP="00F11DBC">
            <w:pPr>
              <w:pStyle w:val="ISOClause"/>
              <w:spacing w:before="60" w:after="60" w:line="240" w:lineRule="auto"/>
            </w:pPr>
            <w:r>
              <w:t>1.5</w:t>
            </w:r>
          </w:p>
        </w:tc>
        <w:tc>
          <w:tcPr>
            <w:tcW w:w="1209" w:type="dxa"/>
            <w:tcBorders>
              <w:top w:val="single" w:sz="6" w:space="0" w:color="auto"/>
              <w:bottom w:val="single" w:sz="6" w:space="0" w:color="auto"/>
            </w:tcBorders>
          </w:tcPr>
          <w:p w:rsidR="00856FFB" w:rsidRDefault="00856FFB" w:rsidP="00F11DBC">
            <w:pPr>
              <w:pStyle w:val="ISOParagraph"/>
              <w:spacing w:before="60" w:after="60" w:line="240" w:lineRule="auto"/>
            </w:pPr>
          </w:p>
        </w:tc>
        <w:tc>
          <w:tcPr>
            <w:tcW w:w="1115" w:type="dxa"/>
            <w:tcBorders>
              <w:top w:val="single" w:sz="6" w:space="0" w:color="auto"/>
              <w:bottom w:val="single" w:sz="6" w:space="0" w:color="auto"/>
            </w:tcBorders>
          </w:tcPr>
          <w:p w:rsidR="00856FFB" w:rsidRDefault="00856FFB" w:rsidP="00F11DBC">
            <w:pPr>
              <w:pStyle w:val="ISOCommType"/>
              <w:spacing w:before="60" w:after="60" w:line="240" w:lineRule="auto"/>
            </w:pPr>
            <w:r>
              <w:t>TE</w:t>
            </w:r>
          </w:p>
        </w:tc>
        <w:tc>
          <w:tcPr>
            <w:tcW w:w="4177" w:type="dxa"/>
            <w:tcBorders>
              <w:top w:val="single" w:sz="6" w:space="0" w:color="auto"/>
              <w:bottom w:val="single" w:sz="6" w:space="0" w:color="auto"/>
            </w:tcBorders>
          </w:tcPr>
          <w:p w:rsidR="00856FFB" w:rsidRPr="00F11DBC" w:rsidRDefault="008F4F1F" w:rsidP="00F11DBC">
            <w:pPr>
              <w:pStyle w:val="Testonormale"/>
              <w:rPr>
                <w:rFonts w:ascii="Arial" w:hAnsi="Arial" w:cs="Arial"/>
                <w:sz w:val="22"/>
                <w:szCs w:val="22"/>
              </w:rPr>
            </w:pPr>
            <w:r w:rsidRPr="00F11DBC">
              <w:rPr>
                <w:rFonts w:ascii="Arial" w:hAnsi="Arial" w:cs="Arial"/>
                <w:sz w:val="22"/>
                <w:szCs w:val="22"/>
              </w:rPr>
              <w:t xml:space="preserve">Il termine “Sblocco chiavistelli” può risultare interpretabile e, di conseguenza, non è chiaro quale tecnologia di rivelazione possa essere </w:t>
            </w:r>
            <w:r w:rsidRPr="00F11DBC">
              <w:rPr>
                <w:rFonts w:ascii="Arial" w:hAnsi="Arial" w:cs="Arial"/>
                <w:sz w:val="22"/>
                <w:szCs w:val="22"/>
              </w:rPr>
              <w:lastRenderedPageBreak/>
              <w:t>adeguata.</w:t>
            </w:r>
          </w:p>
        </w:tc>
        <w:tc>
          <w:tcPr>
            <w:tcW w:w="4233" w:type="dxa"/>
            <w:tcBorders>
              <w:top w:val="single" w:sz="6" w:space="0" w:color="auto"/>
              <w:bottom w:val="single" w:sz="6" w:space="0" w:color="auto"/>
            </w:tcBorders>
          </w:tcPr>
          <w:p w:rsidR="00856FFB" w:rsidRPr="00F11DBC" w:rsidRDefault="008F4F1F" w:rsidP="00F11DBC">
            <w:pPr>
              <w:pStyle w:val="Default"/>
              <w:rPr>
                <w:sz w:val="20"/>
                <w:szCs w:val="20"/>
              </w:rPr>
            </w:pPr>
            <w:r w:rsidRPr="00F11DBC">
              <w:rPr>
                <w:sz w:val="20"/>
                <w:szCs w:val="20"/>
              </w:rPr>
              <w:lastRenderedPageBreak/>
              <w:t>Si chiede di fornire una spiegazione, magari anche tramite esempi.</w:t>
            </w:r>
          </w:p>
        </w:tc>
        <w:tc>
          <w:tcPr>
            <w:tcW w:w="2419" w:type="dxa"/>
            <w:tcBorders>
              <w:top w:val="single" w:sz="6" w:space="0" w:color="auto"/>
              <w:bottom w:val="single" w:sz="6" w:space="0" w:color="auto"/>
            </w:tcBorders>
          </w:tcPr>
          <w:p w:rsidR="00856FFB" w:rsidRPr="00381B9D" w:rsidRDefault="00856FFB" w:rsidP="00F11DBC">
            <w:pPr>
              <w:pStyle w:val="ISOSecretObservations"/>
              <w:spacing w:before="60" w:after="60" w:line="240" w:lineRule="auto"/>
            </w:pPr>
          </w:p>
        </w:tc>
      </w:tr>
      <w:tr w:rsidR="00CB212A" w:rsidRPr="008B633D" w:rsidTr="00F11DBC">
        <w:trPr>
          <w:jc w:val="center"/>
        </w:trPr>
        <w:tc>
          <w:tcPr>
            <w:tcW w:w="606" w:type="dxa"/>
            <w:tcBorders>
              <w:top w:val="single" w:sz="6" w:space="0" w:color="auto"/>
              <w:bottom w:val="single" w:sz="6" w:space="0" w:color="auto"/>
            </w:tcBorders>
          </w:tcPr>
          <w:p w:rsidR="00CB212A" w:rsidRPr="00CB212A" w:rsidRDefault="00CB212A" w:rsidP="00CB212A">
            <w:pPr>
              <w:pStyle w:val="ISOMB"/>
              <w:spacing w:before="60" w:after="60" w:line="240" w:lineRule="auto"/>
            </w:pPr>
            <w:r w:rsidRPr="00CB212A">
              <w:lastRenderedPageBreak/>
              <w:t>EI16</w:t>
            </w:r>
          </w:p>
        </w:tc>
        <w:tc>
          <w:tcPr>
            <w:tcW w:w="908" w:type="dxa"/>
            <w:tcBorders>
              <w:top w:val="single" w:sz="6" w:space="0" w:color="auto"/>
              <w:bottom w:val="single" w:sz="6" w:space="0" w:color="auto"/>
            </w:tcBorders>
          </w:tcPr>
          <w:p w:rsidR="00CB212A" w:rsidRPr="00CB212A" w:rsidRDefault="00CB212A" w:rsidP="00CB212A">
            <w:pPr>
              <w:pStyle w:val="ISOClause"/>
              <w:spacing w:before="60" w:after="60" w:line="240" w:lineRule="auto"/>
            </w:pPr>
            <w:r w:rsidRPr="00CB212A">
              <w:t>123-124</w:t>
            </w:r>
          </w:p>
        </w:tc>
        <w:tc>
          <w:tcPr>
            <w:tcW w:w="1209" w:type="dxa"/>
            <w:tcBorders>
              <w:top w:val="single" w:sz="6" w:space="0" w:color="auto"/>
              <w:bottom w:val="single" w:sz="6" w:space="0" w:color="auto"/>
            </w:tcBorders>
          </w:tcPr>
          <w:p w:rsidR="00CB212A" w:rsidRPr="00CB212A" w:rsidRDefault="00CB212A" w:rsidP="00CB212A">
            <w:pPr>
              <w:pStyle w:val="ISOClause"/>
              <w:spacing w:before="60" w:after="60" w:line="240" w:lineRule="auto"/>
            </w:pPr>
            <w:r w:rsidRPr="00CB212A">
              <w:t>1.5</w:t>
            </w:r>
          </w:p>
        </w:tc>
        <w:tc>
          <w:tcPr>
            <w:tcW w:w="1209" w:type="dxa"/>
            <w:tcBorders>
              <w:top w:val="single" w:sz="6" w:space="0" w:color="auto"/>
              <w:bottom w:val="single" w:sz="6" w:space="0" w:color="auto"/>
            </w:tcBorders>
          </w:tcPr>
          <w:p w:rsidR="00CB212A" w:rsidRP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CB212A" w:rsidRDefault="00CB212A" w:rsidP="00CB212A">
            <w:pPr>
              <w:pStyle w:val="ISOCommType"/>
              <w:spacing w:before="60" w:after="60" w:line="240" w:lineRule="auto"/>
            </w:pPr>
            <w:r w:rsidRPr="00CB212A">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Nelle definizioni non viene menzionato “Superfici” utilizzato in altre parti della norma per cui c’è interpretabilità. Peraltro la norma prevede anche le “superfici praticabili” senza spiegare che intende quelle fino a 4 m come per i varchi praticabili</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t>Si propone di inserire degli esempi (pareti, pavimenti, ecc.) e spiegare che</w:t>
            </w:r>
            <w:r w:rsidR="00F11DBC">
              <w:rPr>
                <w:sz w:val="20"/>
                <w:szCs w:val="20"/>
              </w:rPr>
              <w:t>,</w:t>
            </w:r>
            <w:r w:rsidRPr="00F11DBC">
              <w:rPr>
                <w:sz w:val="20"/>
                <w:szCs w:val="20"/>
              </w:rPr>
              <w:t xml:space="preserve"> come i varchi, anche le superfici esistono di tipo praticabile e di tipo non praticabile</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F11DBC">
        <w:trPr>
          <w:jc w:val="center"/>
        </w:trPr>
        <w:tc>
          <w:tcPr>
            <w:tcW w:w="606" w:type="dxa"/>
            <w:tcBorders>
              <w:top w:val="single" w:sz="6" w:space="0" w:color="auto"/>
              <w:bottom w:val="single" w:sz="6" w:space="0" w:color="auto"/>
            </w:tcBorders>
          </w:tcPr>
          <w:p w:rsidR="00CB212A" w:rsidRPr="00963E4B" w:rsidRDefault="00CB212A" w:rsidP="00CB212A">
            <w:pPr>
              <w:pStyle w:val="ISOMB"/>
              <w:spacing w:before="60" w:after="60" w:line="240" w:lineRule="auto"/>
            </w:pPr>
            <w:r w:rsidRPr="00963E4B">
              <w:t>EI17</w:t>
            </w:r>
          </w:p>
        </w:tc>
        <w:tc>
          <w:tcPr>
            <w:tcW w:w="908" w:type="dxa"/>
            <w:tcBorders>
              <w:top w:val="single" w:sz="6" w:space="0" w:color="auto"/>
              <w:bottom w:val="single" w:sz="6" w:space="0" w:color="auto"/>
            </w:tcBorders>
          </w:tcPr>
          <w:p w:rsidR="00CB212A" w:rsidRPr="00963E4B" w:rsidRDefault="00CB212A" w:rsidP="00CB212A">
            <w:pPr>
              <w:pStyle w:val="ISOClause"/>
              <w:spacing w:before="60" w:after="60" w:line="240" w:lineRule="auto"/>
            </w:pPr>
            <w:r w:rsidRPr="00963E4B">
              <w:t>123-124</w:t>
            </w:r>
          </w:p>
        </w:tc>
        <w:tc>
          <w:tcPr>
            <w:tcW w:w="1209" w:type="dxa"/>
            <w:tcBorders>
              <w:top w:val="single" w:sz="6" w:space="0" w:color="auto"/>
              <w:bottom w:val="single" w:sz="6" w:space="0" w:color="auto"/>
            </w:tcBorders>
          </w:tcPr>
          <w:p w:rsidR="00CB212A" w:rsidRPr="00963E4B" w:rsidRDefault="00CB212A" w:rsidP="00CB212A">
            <w:pPr>
              <w:pStyle w:val="ISOClause"/>
              <w:spacing w:before="60" w:after="60" w:line="240" w:lineRule="auto"/>
            </w:pPr>
            <w:r w:rsidRPr="00963E4B">
              <w:t>1.5</w:t>
            </w:r>
          </w:p>
        </w:tc>
        <w:tc>
          <w:tcPr>
            <w:tcW w:w="1209" w:type="dxa"/>
            <w:tcBorders>
              <w:top w:val="single" w:sz="6" w:space="0" w:color="auto"/>
              <w:bottom w:val="single" w:sz="6" w:space="0" w:color="auto"/>
            </w:tcBorders>
          </w:tcPr>
          <w:p w:rsidR="00CB212A" w:rsidRPr="00963E4B"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963E4B" w:rsidRDefault="00CB212A" w:rsidP="00CB212A">
            <w:pPr>
              <w:pStyle w:val="ISOCommType"/>
              <w:spacing w:before="60" w:after="60" w:line="240" w:lineRule="auto"/>
            </w:pPr>
            <w:r w:rsidRPr="00963E4B">
              <w:t>TE</w:t>
            </w:r>
          </w:p>
        </w:tc>
        <w:tc>
          <w:tcPr>
            <w:tcW w:w="4177" w:type="dxa"/>
            <w:tcBorders>
              <w:top w:val="single" w:sz="6" w:space="0" w:color="auto"/>
              <w:bottom w:val="single" w:sz="6" w:space="0" w:color="auto"/>
            </w:tcBorders>
          </w:tcPr>
          <w:p w:rsidR="00CB212A" w:rsidRPr="00F11DBC" w:rsidRDefault="00963E4B" w:rsidP="00CB212A">
            <w:pPr>
              <w:pStyle w:val="Testonormale"/>
              <w:rPr>
                <w:rFonts w:ascii="Arial" w:hAnsi="Arial" w:cs="Arial"/>
                <w:sz w:val="22"/>
                <w:szCs w:val="22"/>
              </w:rPr>
            </w:pPr>
            <w:r w:rsidRPr="00F11DBC">
              <w:rPr>
                <w:rFonts w:ascii="Arial" w:hAnsi="Arial" w:cs="Arial"/>
                <w:sz w:val="22"/>
                <w:szCs w:val="22"/>
              </w:rPr>
              <w:t>Il termine</w:t>
            </w:r>
            <w:r w:rsidR="00CB212A" w:rsidRPr="00F11DBC">
              <w:rPr>
                <w:rFonts w:ascii="Arial" w:hAnsi="Arial" w:cs="Arial"/>
                <w:sz w:val="22"/>
                <w:szCs w:val="22"/>
              </w:rPr>
              <w:t xml:space="preserve"> “Sorgente di alimentazione primaria” </w:t>
            </w:r>
            <w:r w:rsidRPr="00F11DBC">
              <w:rPr>
                <w:rFonts w:ascii="Arial" w:hAnsi="Arial" w:cs="Arial"/>
                <w:sz w:val="22"/>
                <w:szCs w:val="22"/>
              </w:rPr>
              <w:t>andrebbe meglio specificato in quanto trattasi dell’alimentazione della centrale di allarme e non di altri apparati</w:t>
            </w:r>
          </w:p>
        </w:tc>
        <w:tc>
          <w:tcPr>
            <w:tcW w:w="4233" w:type="dxa"/>
            <w:tcBorders>
              <w:top w:val="single" w:sz="6" w:space="0" w:color="auto"/>
              <w:bottom w:val="single" w:sz="6" w:space="0" w:color="auto"/>
            </w:tcBorders>
          </w:tcPr>
          <w:p w:rsidR="00CB212A" w:rsidRPr="00F11DBC" w:rsidRDefault="00963E4B" w:rsidP="00CB212A">
            <w:pPr>
              <w:pStyle w:val="Default"/>
              <w:rPr>
                <w:sz w:val="20"/>
                <w:szCs w:val="20"/>
              </w:rPr>
            </w:pPr>
            <w:r w:rsidRPr="00F11DBC">
              <w:rPr>
                <w:sz w:val="20"/>
                <w:szCs w:val="20"/>
              </w:rPr>
              <w:t>Si propone di specificare quanto indicato nel commento</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AC43B2">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t>EI1</w:t>
            </w:r>
            <w:r w:rsidR="00963E4B">
              <w:t>8</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123-124</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1.5</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r>
              <w:t>Tabella a pag. 11</w:t>
            </w: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Nella definizione “Sottoinsieme” c’è un rimando al paragrafo 4.3.1 ma non si trova riscontro in tale paragrafo mentre il riscontro si può trovare nel paragrafo 2.3</w:t>
            </w:r>
          </w:p>
        </w:tc>
        <w:tc>
          <w:tcPr>
            <w:tcW w:w="4233" w:type="dxa"/>
            <w:tcBorders>
              <w:top w:val="single" w:sz="6" w:space="0" w:color="auto"/>
              <w:bottom w:val="single" w:sz="6" w:space="0" w:color="auto"/>
            </w:tcBorders>
          </w:tcPr>
          <w:p w:rsidR="00CB212A" w:rsidRPr="00F11DBC" w:rsidRDefault="00E92750" w:rsidP="00CB212A">
            <w:pPr>
              <w:pStyle w:val="Default"/>
              <w:rPr>
                <w:sz w:val="20"/>
                <w:szCs w:val="20"/>
              </w:rPr>
            </w:pPr>
            <w:r>
              <w:rPr>
                <w:sz w:val="20"/>
                <w:szCs w:val="20"/>
              </w:rPr>
              <w:t>Si propone di modificare</w:t>
            </w:r>
            <w:r w:rsidR="00CB212A" w:rsidRPr="00F11DBC">
              <w:rPr>
                <w:sz w:val="20"/>
                <w:szCs w:val="20"/>
              </w:rPr>
              <w:t xml:space="preserve"> indicando il riferimento al paragrafo 2.3 </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A4583B">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t>EI1</w:t>
            </w:r>
            <w:r w:rsidR="00963E4B">
              <w:t>9</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280</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4.2</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Viene fatto riferimento al paragrafo 3.2 che però non risulta nel documento, </w:t>
            </w:r>
            <w:r w:rsidRPr="00F11DBC">
              <w:rPr>
                <w:rFonts w:ascii="Arial" w:hAnsi="Arial" w:cs="Arial"/>
                <w:sz w:val="22"/>
                <w:szCs w:val="22"/>
              </w:rPr>
              <w:lastRenderedPageBreak/>
              <w:t>probabilmente si tratta di un refuso</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lastRenderedPageBreak/>
              <w:t>Sostituire con paragrafo 3.1</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A4583B">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lastRenderedPageBreak/>
              <w:t>EI</w:t>
            </w:r>
            <w:r w:rsidR="00963E4B">
              <w:t>20</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300-301</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4.3</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Nel testo del paragrafo e nella tabella manca il riferimento alla funzionalità D menzionata nella definizione di “Sottoinsieme” e nel paragrafo 2.3 specifico.</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t>Si propone di inserire in tabella e nel testo del paragrafo (oppure in alternativa in una nota) il punto “D” ancorché ribadendo essere opzionale e non obbligatorio</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AC43B2">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t>EI</w:t>
            </w:r>
            <w:r w:rsidR="00963E4B">
              <w:t>21</w:t>
            </w:r>
          </w:p>
        </w:tc>
        <w:tc>
          <w:tcPr>
            <w:tcW w:w="908" w:type="dxa"/>
            <w:tcBorders>
              <w:top w:val="single" w:sz="6" w:space="0" w:color="auto"/>
              <w:bottom w:val="single" w:sz="6" w:space="0" w:color="auto"/>
            </w:tcBorders>
          </w:tcPr>
          <w:p w:rsidR="00CB212A" w:rsidRPr="00F9321A" w:rsidRDefault="00CB212A" w:rsidP="00CB212A">
            <w:pPr>
              <w:pStyle w:val="ISOClause"/>
              <w:spacing w:before="60" w:after="60" w:line="240" w:lineRule="auto"/>
            </w:pPr>
            <w:r w:rsidRPr="00F9321A">
              <w:t>302-303</w:t>
            </w:r>
          </w:p>
        </w:tc>
        <w:tc>
          <w:tcPr>
            <w:tcW w:w="1209" w:type="dxa"/>
            <w:tcBorders>
              <w:top w:val="single" w:sz="6" w:space="0" w:color="auto"/>
              <w:bottom w:val="single" w:sz="6" w:space="0" w:color="auto"/>
            </w:tcBorders>
          </w:tcPr>
          <w:p w:rsidR="00CB212A" w:rsidRPr="00F9321A" w:rsidRDefault="00CB212A" w:rsidP="00CB212A">
            <w:pPr>
              <w:pStyle w:val="ISOClause"/>
              <w:spacing w:before="60" w:after="60" w:line="240" w:lineRule="auto"/>
            </w:pPr>
            <w:r w:rsidRPr="00F9321A">
              <w:t>4.3</w:t>
            </w:r>
          </w:p>
        </w:tc>
        <w:tc>
          <w:tcPr>
            <w:tcW w:w="1209" w:type="dxa"/>
            <w:tcBorders>
              <w:top w:val="single" w:sz="6" w:space="0" w:color="auto"/>
              <w:bottom w:val="single" w:sz="6" w:space="0" w:color="auto"/>
            </w:tcBorders>
          </w:tcPr>
          <w:p w:rsidR="00CB212A" w:rsidRPr="00F9321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F9321A" w:rsidRDefault="00CB212A" w:rsidP="00CB212A">
            <w:pPr>
              <w:pStyle w:val="ISOCommType"/>
              <w:spacing w:before="60" w:after="60" w:line="240" w:lineRule="auto"/>
            </w:pPr>
            <w:r w:rsidRPr="00F9321A">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Il testo non appare sufficientemente chiaro, si propone la modifica editoriale</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t xml:space="preserve">Si propone di modificare il testo: </w:t>
            </w:r>
            <w:r w:rsidR="00E92750">
              <w:rPr>
                <w:sz w:val="20"/>
                <w:szCs w:val="20"/>
              </w:rPr>
              <w:t>“</w:t>
            </w:r>
            <w:r w:rsidRPr="00F11DBC">
              <w:rPr>
                <w:color w:val="FF0000"/>
                <w:sz w:val="20"/>
                <w:szCs w:val="20"/>
              </w:rPr>
              <w:t>Gli apparati dei sottoinsiemi B, C, E possono essere condivisi, in tutto o in parte, fra gli eventuali sotto-impianti purché:</w:t>
            </w:r>
            <w:r w:rsidR="00E92750">
              <w:rPr>
                <w:sz w:val="20"/>
                <w:szCs w:val="20"/>
              </w:rPr>
              <w:t>”</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AC43B2">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t>EI</w:t>
            </w:r>
            <w:r w:rsidR="00963E4B">
              <w:t>22</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336</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4.3.1</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Inserire lo spazio nella dizione CEI79-2</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t xml:space="preserve">CEI 79-2 </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AC43B2">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t>EI</w:t>
            </w:r>
            <w:r w:rsidR="00963E4B">
              <w:t>23</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341-347</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4.3.1</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Considerato il riferimento al DM 37/08 per descrivere la possibilità di utilizzare materiali e/o apparecchiature privi di riferimenti normativi, si propone di utilizzare i termini presenti nell’allegato 1 dello stesso DM 37/08, in particolare nella nota 8 del modello ministeriale.</w:t>
            </w:r>
          </w:p>
        </w:tc>
        <w:tc>
          <w:tcPr>
            <w:tcW w:w="4233" w:type="dxa"/>
            <w:tcBorders>
              <w:top w:val="single" w:sz="6" w:space="0" w:color="auto"/>
              <w:bottom w:val="single" w:sz="6" w:space="0" w:color="auto"/>
            </w:tcBorders>
          </w:tcPr>
          <w:p w:rsidR="00CB212A" w:rsidRPr="00E92750" w:rsidRDefault="00CB212A" w:rsidP="00CB212A">
            <w:pPr>
              <w:pStyle w:val="Default"/>
              <w:rPr>
                <w:color w:val="FF0000"/>
                <w:sz w:val="20"/>
                <w:szCs w:val="20"/>
              </w:rPr>
            </w:pPr>
            <w:r w:rsidRPr="00E92750">
              <w:rPr>
                <w:color w:val="auto"/>
                <w:sz w:val="20"/>
                <w:szCs w:val="20"/>
              </w:rPr>
              <w:t xml:space="preserve">Si propone il seguente testo: </w:t>
            </w:r>
            <w:r w:rsidR="00E92750" w:rsidRPr="00E92750">
              <w:rPr>
                <w:color w:val="FF0000"/>
                <w:sz w:val="20"/>
                <w:szCs w:val="20"/>
              </w:rPr>
              <w:t>“</w:t>
            </w:r>
            <w:r w:rsidRPr="00E92750">
              <w:rPr>
                <w:color w:val="FF0000"/>
                <w:sz w:val="20"/>
                <w:szCs w:val="20"/>
              </w:rPr>
              <w:t xml:space="preserve">L’impiego di materiale e/o apparecchiature sprovviste della classificazione relative al grado di sicurezza o della classe ambientale in linea con le norme, è ammesso a condizione che siano provvisti di una specifica relazione tecnica nella quale il produttore o un professionista abilitato attesti la conformità </w:t>
            </w:r>
            <w:r w:rsidRPr="00E92750">
              <w:rPr>
                <w:color w:val="FF0000"/>
                <w:sz w:val="20"/>
                <w:szCs w:val="20"/>
              </w:rPr>
              <w:lastRenderedPageBreak/>
              <w:t>dell’impianto realizzato con materiali e/o sistemi non normalizzati (rif. DM 37/08)</w:t>
            </w:r>
            <w:r w:rsidR="00E92750">
              <w:rPr>
                <w:color w:val="FF0000"/>
                <w:sz w:val="20"/>
                <w:szCs w:val="20"/>
              </w:rPr>
              <w:t>”</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D131BB">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lastRenderedPageBreak/>
              <w:t>EI</w:t>
            </w:r>
            <w:r w:rsidR="00963E4B">
              <w:t>24</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377</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4.3.3</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ritiene che il riferimento alla “sorgente di alimentazione secondaria” possa essere frainteso (ad esempio con l’avvolgimento secondario di un trasformatore di alimentazione), si propone di aggiungere fra le parentesi un esempio di alimentazione secondaria come può essere un gruppo di continuità.</w:t>
            </w:r>
          </w:p>
        </w:tc>
        <w:tc>
          <w:tcPr>
            <w:tcW w:w="4233" w:type="dxa"/>
            <w:tcBorders>
              <w:top w:val="single" w:sz="6" w:space="0" w:color="auto"/>
              <w:bottom w:val="single" w:sz="6" w:space="0" w:color="auto"/>
            </w:tcBorders>
          </w:tcPr>
          <w:p w:rsidR="00CB212A" w:rsidRPr="00F11DBC" w:rsidRDefault="00CB212A" w:rsidP="00CB212A">
            <w:pPr>
              <w:pStyle w:val="Default"/>
              <w:rPr>
                <w:color w:val="auto"/>
                <w:sz w:val="20"/>
                <w:szCs w:val="20"/>
              </w:rPr>
            </w:pPr>
            <w:r w:rsidRPr="00F11DBC">
              <w:rPr>
                <w:sz w:val="20"/>
                <w:szCs w:val="20"/>
              </w:rPr>
              <w:t xml:space="preserve">Si propone di aggiungere dopo “sorgente di alimentazione secondaria” il testo fra le parentesi: </w:t>
            </w:r>
            <w:r w:rsidR="00E92750">
              <w:rPr>
                <w:sz w:val="20"/>
                <w:szCs w:val="20"/>
              </w:rPr>
              <w:t>“</w:t>
            </w:r>
            <w:r w:rsidRPr="00F11DBC">
              <w:rPr>
                <w:color w:val="FF0000"/>
                <w:sz w:val="20"/>
                <w:szCs w:val="20"/>
              </w:rPr>
              <w:t>(ad es. da un gruppo di continuità)</w:t>
            </w:r>
            <w:r w:rsidR="00E92750">
              <w:rPr>
                <w:color w:val="auto"/>
                <w:sz w:val="20"/>
                <w:szCs w:val="20"/>
              </w:rPr>
              <w:t>”</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AC43B2">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t>EI</w:t>
            </w:r>
            <w:r w:rsidR="00963E4B">
              <w:t>25</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384-386</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4.3.3</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A nostro parere il testo che specifica la necessità di osservare anche la Norma CEI 64-8 potrebbe essere mal interpretato, si propone di riportare il testo già presente nella versione CEI 79-3:2012.</w:t>
            </w:r>
          </w:p>
          <w:p w:rsidR="00CB212A" w:rsidRPr="00F11DBC" w:rsidRDefault="00CB212A" w:rsidP="00CB212A">
            <w:pPr>
              <w:pStyle w:val="Testonormale"/>
              <w:rPr>
                <w:rFonts w:ascii="Arial" w:hAnsi="Arial" w:cs="Arial"/>
                <w:sz w:val="22"/>
                <w:szCs w:val="22"/>
              </w:rPr>
            </w:pPr>
          </w:p>
          <w:p w:rsidR="00CB212A" w:rsidRPr="00F11DBC" w:rsidRDefault="00CB212A" w:rsidP="00CB212A">
            <w:pPr>
              <w:autoSpaceDE w:val="0"/>
              <w:autoSpaceDN w:val="0"/>
              <w:adjustRightInd w:val="0"/>
              <w:jc w:val="left"/>
              <w:rPr>
                <w:rFonts w:cs="Arial"/>
                <w:szCs w:val="22"/>
              </w:rPr>
            </w:pPr>
          </w:p>
        </w:tc>
        <w:tc>
          <w:tcPr>
            <w:tcW w:w="4233" w:type="dxa"/>
            <w:tcBorders>
              <w:top w:val="single" w:sz="6" w:space="0" w:color="auto"/>
              <w:bottom w:val="single" w:sz="6" w:space="0" w:color="auto"/>
            </w:tcBorders>
          </w:tcPr>
          <w:p w:rsidR="00CB212A" w:rsidRPr="00F11DBC" w:rsidRDefault="00CB212A" w:rsidP="00CB212A">
            <w:pPr>
              <w:pStyle w:val="Default"/>
              <w:rPr>
                <w:color w:val="auto"/>
                <w:sz w:val="20"/>
                <w:szCs w:val="20"/>
              </w:rPr>
            </w:pPr>
            <w:r w:rsidRPr="00F11DBC">
              <w:rPr>
                <w:sz w:val="20"/>
                <w:szCs w:val="20"/>
              </w:rPr>
              <w:t xml:space="preserve">Si propone di sostituire il testo con la versione già in uso: </w:t>
            </w:r>
            <w:r w:rsidR="00E92750">
              <w:rPr>
                <w:sz w:val="20"/>
                <w:szCs w:val="20"/>
              </w:rPr>
              <w:t>“</w:t>
            </w:r>
            <w:r w:rsidRPr="00F11DBC">
              <w:rPr>
                <w:color w:val="FF0000"/>
                <w:sz w:val="20"/>
                <w:szCs w:val="20"/>
              </w:rPr>
              <w:t>L’installazione di un impianto di Allarme Intrusione e Rapina deve essere effettuata in conformità alle prescrizioni della Norma CEI 64-8 comprese quelle per la protezione contro le sovratensioni</w:t>
            </w:r>
            <w:r w:rsidR="00E92750">
              <w:rPr>
                <w:color w:val="auto"/>
                <w:sz w:val="20"/>
                <w:szCs w:val="20"/>
              </w:rPr>
              <w:t>”</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AC43B2">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lastRenderedPageBreak/>
              <w:t>EI2</w:t>
            </w:r>
            <w:r w:rsidR="00963E4B">
              <w:t>6</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387-389</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4.3.3</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ritiene che la formulazione del testo per l’alimentazione primaria dell’impianto possa essere male interpretata. Ad esempio se si considera che l’impianto di allarme potrebbe essere realizzato presso un gruppo di uffici di un grande stabilimento, si potrebbe interpretare come obbligo il dover stendere centinaia di metri di linea per arrivare al quadro generale con conseguenti complicazioni nonché eccessivi costi.  Peraltro la linea in questione potrebbe essere soggetta a guasti (es. un topo che rode il cavo). Si propone un testo che chiarisca la necessità di una linea dedicata anche se derivata da un quadro specifico come ad esempio il quadro per gli uffici.</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t xml:space="preserve">Si propone di modificare il testo come di seguito: </w:t>
            </w:r>
            <w:r w:rsidR="00E92750">
              <w:rPr>
                <w:sz w:val="20"/>
                <w:szCs w:val="20"/>
              </w:rPr>
              <w:t>“</w:t>
            </w:r>
            <w:r w:rsidRPr="00F11DBC">
              <w:rPr>
                <w:color w:val="FF0000"/>
                <w:sz w:val="20"/>
                <w:szCs w:val="20"/>
              </w:rPr>
              <w:t>L’alimentazione primaria dell’impianto di allarme intrusione e rapina deve essere dedicata, cioè derivata da un interruttore dedicato esclusivamente all’alimentazione di tale impianto e posto al riparo da manovre accidentali. Inoltre,</w:t>
            </w:r>
            <w:r w:rsidRPr="00F11DBC">
              <w:rPr>
                <w:sz w:val="20"/>
                <w:szCs w:val="20"/>
              </w:rPr>
              <w:t xml:space="preserve"> </w:t>
            </w:r>
            <w:r w:rsidRPr="00F11DBC">
              <w:rPr>
                <w:color w:val="FF0000"/>
                <w:sz w:val="20"/>
                <w:szCs w:val="20"/>
              </w:rPr>
              <w:t>almeno relativamente a possibili guasti a terra, tale interruttore deve essere selettivo rispetto ai dispositivi di protezione a monte</w:t>
            </w:r>
            <w:r w:rsidRPr="00F11DBC">
              <w:rPr>
                <w:sz w:val="20"/>
                <w:szCs w:val="20"/>
              </w:rPr>
              <w:t>.</w:t>
            </w:r>
            <w:r w:rsidR="00E92750">
              <w:rPr>
                <w:sz w:val="20"/>
                <w:szCs w:val="20"/>
              </w:rPr>
              <w:t>”</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AC43B2">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jc w:val="both"/>
            </w:pPr>
            <w:r>
              <w:t>EI2</w:t>
            </w:r>
            <w:r w:rsidR="00963E4B">
              <w:t>7</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423-425</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4.4</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Le azioni descritte nella frase sono </w:t>
            </w:r>
            <w:r w:rsidRPr="00F11DBC">
              <w:rPr>
                <w:rFonts w:ascii="Arial" w:hAnsi="Arial" w:cs="Arial"/>
                <w:sz w:val="22"/>
                <w:szCs w:val="22"/>
              </w:rPr>
              <w:lastRenderedPageBreak/>
              <w:t>tipicamente azioni inerenti alle mansioni del tecnico</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p>
          <w:p w:rsidR="00CB212A" w:rsidRPr="00F11DBC" w:rsidRDefault="00CB212A" w:rsidP="00CB212A">
            <w:pPr>
              <w:pStyle w:val="Default"/>
              <w:rPr>
                <w:sz w:val="20"/>
                <w:szCs w:val="20"/>
              </w:rPr>
            </w:pPr>
            <w:r w:rsidRPr="00F11DBC">
              <w:rPr>
                <w:sz w:val="20"/>
                <w:szCs w:val="20"/>
              </w:rPr>
              <w:t xml:space="preserve">Sostituire il termine “progettista” con: </w:t>
            </w:r>
            <w:r w:rsidRPr="00F11DBC">
              <w:rPr>
                <w:sz w:val="20"/>
                <w:szCs w:val="20"/>
              </w:rPr>
              <w:lastRenderedPageBreak/>
              <w:t>“</w:t>
            </w:r>
            <w:r w:rsidRPr="00E92750">
              <w:rPr>
                <w:color w:val="FF0000"/>
                <w:sz w:val="20"/>
                <w:szCs w:val="20"/>
              </w:rPr>
              <w:t>tecnico</w:t>
            </w:r>
            <w:r w:rsidRPr="00F11DBC">
              <w:rPr>
                <w:sz w:val="20"/>
                <w:szCs w:val="20"/>
              </w:rPr>
              <w:t>”</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B07750" w:rsidTr="00AC43B2">
        <w:trPr>
          <w:jc w:val="center"/>
        </w:trPr>
        <w:tc>
          <w:tcPr>
            <w:tcW w:w="606" w:type="dxa"/>
            <w:tcBorders>
              <w:top w:val="single" w:sz="6" w:space="0" w:color="auto"/>
              <w:bottom w:val="single" w:sz="6" w:space="0" w:color="auto"/>
            </w:tcBorders>
          </w:tcPr>
          <w:p w:rsidR="00CB212A" w:rsidRPr="00BC6176" w:rsidRDefault="00CB212A" w:rsidP="00CB212A">
            <w:pPr>
              <w:pStyle w:val="ISOMB"/>
              <w:spacing w:before="60" w:after="60" w:line="240" w:lineRule="auto"/>
            </w:pPr>
            <w:r>
              <w:lastRenderedPageBreak/>
              <w:t>EI2</w:t>
            </w:r>
            <w:r w:rsidR="00963E4B">
              <w:t>8</w:t>
            </w:r>
          </w:p>
          <w:p w:rsidR="00CB212A" w:rsidRPr="00BC6176" w:rsidRDefault="00CB212A" w:rsidP="00CB212A">
            <w:pPr>
              <w:pStyle w:val="ISOMB"/>
              <w:spacing w:before="60" w:after="60" w:line="240" w:lineRule="auto"/>
            </w:pPr>
          </w:p>
        </w:tc>
        <w:tc>
          <w:tcPr>
            <w:tcW w:w="908" w:type="dxa"/>
            <w:tcBorders>
              <w:top w:val="single" w:sz="6" w:space="0" w:color="auto"/>
              <w:bottom w:val="single" w:sz="6" w:space="0" w:color="auto"/>
            </w:tcBorders>
          </w:tcPr>
          <w:p w:rsidR="00CB212A" w:rsidRPr="00BC6176" w:rsidRDefault="00CB212A" w:rsidP="00CB212A">
            <w:pPr>
              <w:pStyle w:val="ISOClause"/>
              <w:spacing w:before="60" w:after="60" w:line="240" w:lineRule="auto"/>
            </w:pPr>
          </w:p>
        </w:tc>
        <w:tc>
          <w:tcPr>
            <w:tcW w:w="1209" w:type="dxa"/>
            <w:tcBorders>
              <w:top w:val="single" w:sz="6" w:space="0" w:color="auto"/>
              <w:bottom w:val="single" w:sz="6" w:space="0" w:color="auto"/>
            </w:tcBorders>
          </w:tcPr>
          <w:p w:rsidR="00CB212A" w:rsidRPr="00BC6176" w:rsidRDefault="00CB212A" w:rsidP="00CB212A">
            <w:pPr>
              <w:pStyle w:val="ISOClause"/>
              <w:spacing w:before="60" w:after="60" w:line="240" w:lineRule="auto"/>
            </w:pPr>
            <w:r w:rsidRPr="00BC6176">
              <w:t>4.4.1</w:t>
            </w:r>
          </w:p>
        </w:tc>
        <w:tc>
          <w:tcPr>
            <w:tcW w:w="1209" w:type="dxa"/>
            <w:tcBorders>
              <w:top w:val="single" w:sz="6" w:space="0" w:color="auto"/>
              <w:bottom w:val="single" w:sz="6" w:space="0" w:color="auto"/>
            </w:tcBorders>
          </w:tcPr>
          <w:p w:rsidR="00CB212A" w:rsidRPr="00BC6176" w:rsidRDefault="00CB212A" w:rsidP="00CB212A">
            <w:pPr>
              <w:pStyle w:val="ISOParagraph"/>
              <w:spacing w:before="60" w:after="60" w:line="240" w:lineRule="auto"/>
            </w:pPr>
            <w:r w:rsidRPr="00BC6176">
              <w:t>Tabella A1</w:t>
            </w:r>
          </w:p>
        </w:tc>
        <w:tc>
          <w:tcPr>
            <w:tcW w:w="1115" w:type="dxa"/>
            <w:tcBorders>
              <w:top w:val="single" w:sz="6" w:space="0" w:color="auto"/>
              <w:bottom w:val="single" w:sz="6" w:space="0" w:color="auto"/>
            </w:tcBorders>
          </w:tcPr>
          <w:p w:rsidR="00CB212A" w:rsidRPr="00BC6176" w:rsidRDefault="00CB212A" w:rsidP="00CB212A">
            <w:pPr>
              <w:pStyle w:val="ISOCommType"/>
              <w:spacing w:before="60" w:after="60" w:line="240" w:lineRule="auto"/>
            </w:pPr>
            <w:r w:rsidRPr="00BC6176">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La descrizione del caso risulta equivoca dove descrive: “volume in prossimità del piano di calpestio” poiché, ad es. esistono rivelatori cosiddetti “pet immune” che non rilevano tale zona.</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p>
          <w:p w:rsidR="00CB212A" w:rsidRPr="00F11DBC" w:rsidRDefault="00CB212A" w:rsidP="00CB212A">
            <w:pPr>
              <w:pStyle w:val="Default"/>
              <w:rPr>
                <w:sz w:val="20"/>
                <w:szCs w:val="20"/>
              </w:rPr>
            </w:pPr>
            <w:r w:rsidRPr="00F11DBC">
              <w:rPr>
                <w:sz w:val="20"/>
                <w:szCs w:val="20"/>
              </w:rPr>
              <w:t>Si propone di sostituire “in prossimità del piano di calpestio” con “</w:t>
            </w:r>
            <w:r w:rsidRPr="00E92750">
              <w:rPr>
                <w:color w:val="FF0000"/>
                <w:sz w:val="20"/>
                <w:szCs w:val="20"/>
              </w:rPr>
              <w:t>in prossimità del rivelatore</w:t>
            </w:r>
            <w:r w:rsidRPr="00F11DBC">
              <w:rPr>
                <w:sz w:val="20"/>
                <w:szCs w:val="20"/>
              </w:rPr>
              <w:t>”</w:t>
            </w:r>
          </w:p>
        </w:tc>
        <w:tc>
          <w:tcPr>
            <w:tcW w:w="2419" w:type="dxa"/>
            <w:tcBorders>
              <w:top w:val="single" w:sz="6" w:space="0" w:color="auto"/>
              <w:bottom w:val="single" w:sz="6" w:space="0" w:color="auto"/>
            </w:tcBorders>
          </w:tcPr>
          <w:p w:rsidR="00CB212A" w:rsidRPr="00B07750" w:rsidRDefault="00CB212A" w:rsidP="00CB212A">
            <w:pPr>
              <w:pStyle w:val="ISOSecretObservations"/>
              <w:spacing w:before="60" w:after="60" w:line="240" w:lineRule="auto"/>
              <w:rPr>
                <w:highlight w:val="yellow"/>
              </w:rPr>
            </w:pPr>
          </w:p>
        </w:tc>
      </w:tr>
      <w:tr w:rsidR="00CB212A" w:rsidRPr="00B07750" w:rsidTr="00AC43B2">
        <w:trPr>
          <w:jc w:val="center"/>
        </w:trPr>
        <w:tc>
          <w:tcPr>
            <w:tcW w:w="606" w:type="dxa"/>
            <w:tcBorders>
              <w:top w:val="single" w:sz="6" w:space="0" w:color="auto"/>
              <w:bottom w:val="single" w:sz="6" w:space="0" w:color="auto"/>
            </w:tcBorders>
          </w:tcPr>
          <w:p w:rsidR="00CB212A" w:rsidRPr="00D631D4" w:rsidRDefault="00CB212A" w:rsidP="00CB212A">
            <w:pPr>
              <w:pStyle w:val="ISOMB"/>
              <w:spacing w:before="60" w:after="60" w:line="240" w:lineRule="auto"/>
            </w:pPr>
            <w:r>
              <w:t>EI2</w:t>
            </w:r>
            <w:r w:rsidR="00963E4B">
              <w:t>9</w:t>
            </w:r>
          </w:p>
          <w:p w:rsidR="00CB212A" w:rsidRPr="00D631D4" w:rsidRDefault="00CB212A" w:rsidP="00CB212A">
            <w:pPr>
              <w:pStyle w:val="ISOMB"/>
              <w:spacing w:before="60" w:after="60" w:line="240" w:lineRule="auto"/>
            </w:pPr>
          </w:p>
        </w:tc>
        <w:tc>
          <w:tcPr>
            <w:tcW w:w="908" w:type="dxa"/>
            <w:tcBorders>
              <w:top w:val="single" w:sz="6" w:space="0" w:color="auto"/>
              <w:bottom w:val="single" w:sz="6" w:space="0" w:color="auto"/>
            </w:tcBorders>
          </w:tcPr>
          <w:p w:rsidR="00CB212A" w:rsidRPr="00D631D4" w:rsidRDefault="00CB212A" w:rsidP="00CB212A">
            <w:pPr>
              <w:pStyle w:val="ISOClause"/>
              <w:spacing w:before="60" w:after="60" w:line="240" w:lineRule="auto"/>
            </w:pPr>
          </w:p>
        </w:tc>
        <w:tc>
          <w:tcPr>
            <w:tcW w:w="1209" w:type="dxa"/>
            <w:tcBorders>
              <w:top w:val="single" w:sz="6" w:space="0" w:color="auto"/>
              <w:bottom w:val="single" w:sz="6" w:space="0" w:color="auto"/>
            </w:tcBorders>
          </w:tcPr>
          <w:p w:rsidR="00CB212A" w:rsidRPr="00D631D4" w:rsidRDefault="00CB212A" w:rsidP="00CB212A">
            <w:pPr>
              <w:pStyle w:val="ISOClause"/>
              <w:spacing w:before="60" w:after="60" w:line="240" w:lineRule="auto"/>
            </w:pPr>
            <w:r w:rsidRPr="00D631D4">
              <w:t>4.4.1</w:t>
            </w:r>
          </w:p>
        </w:tc>
        <w:tc>
          <w:tcPr>
            <w:tcW w:w="1209" w:type="dxa"/>
            <w:tcBorders>
              <w:top w:val="single" w:sz="6" w:space="0" w:color="auto"/>
              <w:bottom w:val="single" w:sz="6" w:space="0" w:color="auto"/>
            </w:tcBorders>
          </w:tcPr>
          <w:p w:rsidR="00CB212A" w:rsidRPr="00D631D4" w:rsidRDefault="00CB212A" w:rsidP="00CB212A">
            <w:pPr>
              <w:pStyle w:val="ISOParagraph"/>
              <w:spacing w:before="60" w:after="60" w:line="240" w:lineRule="auto"/>
            </w:pPr>
            <w:r w:rsidRPr="00D631D4">
              <w:t>Tabella A1</w:t>
            </w:r>
          </w:p>
        </w:tc>
        <w:tc>
          <w:tcPr>
            <w:tcW w:w="1115" w:type="dxa"/>
            <w:tcBorders>
              <w:top w:val="single" w:sz="6" w:space="0" w:color="auto"/>
              <w:bottom w:val="single" w:sz="6" w:space="0" w:color="auto"/>
            </w:tcBorders>
          </w:tcPr>
          <w:p w:rsidR="00CB212A" w:rsidRPr="00D631D4" w:rsidRDefault="00CB212A" w:rsidP="00CB212A">
            <w:pPr>
              <w:pStyle w:val="ISOCommType"/>
              <w:spacing w:before="60" w:after="60" w:line="240" w:lineRule="auto"/>
            </w:pPr>
            <w:r w:rsidRPr="00D631D4">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Le varie opzioni per raggiungere un </w:t>
            </w:r>
            <w:proofErr w:type="spellStart"/>
            <w:r w:rsidRPr="00F11DBC">
              <w:rPr>
                <w:rFonts w:ascii="Arial" w:hAnsi="Arial" w:cs="Arial"/>
                <w:sz w:val="22"/>
                <w:szCs w:val="22"/>
              </w:rPr>
              <w:t>LdP</w:t>
            </w:r>
            <w:proofErr w:type="spellEnd"/>
            <w:r w:rsidRPr="00F11DBC">
              <w:rPr>
                <w:rFonts w:ascii="Arial" w:hAnsi="Arial" w:cs="Arial"/>
                <w:sz w:val="22"/>
                <w:szCs w:val="22"/>
              </w:rPr>
              <w:t xml:space="preserve"> sembra siano considerate tutte equivalenti. Si ritiene che sarebbe più utile per la progettazione di un impianto evidenziare che le diverse tecnologie a parità di funzione possono assicurare risultati differenti. Ad esempio: Un potenziale intruso potrebbe facilmente eludere un rivelatore ad infrarosso passivo, cosa diversa con un rivelatore a infrarosso attivo, a microonda o laser.</w:t>
            </w:r>
          </w:p>
          <w:p w:rsidR="00CB212A" w:rsidRPr="00F11DBC" w:rsidRDefault="00CB212A" w:rsidP="00CB212A">
            <w:pPr>
              <w:pStyle w:val="Testonormale"/>
              <w:rPr>
                <w:rFonts w:ascii="Arial" w:hAnsi="Arial" w:cs="Arial"/>
                <w:sz w:val="22"/>
                <w:szCs w:val="22"/>
              </w:rPr>
            </w:pPr>
            <w:r w:rsidRPr="00F11DBC">
              <w:rPr>
                <w:rFonts w:ascii="Arial" w:hAnsi="Arial" w:cs="Arial"/>
                <w:sz w:val="22"/>
                <w:szCs w:val="22"/>
              </w:rPr>
              <w:lastRenderedPageBreak/>
              <w:t xml:space="preserve">Inoltre non sembra spiegato ad esempio come si possa assicurare il </w:t>
            </w:r>
            <w:proofErr w:type="spellStart"/>
            <w:r w:rsidRPr="00F11DBC">
              <w:rPr>
                <w:rFonts w:ascii="Arial" w:hAnsi="Arial" w:cs="Arial"/>
                <w:sz w:val="22"/>
                <w:szCs w:val="22"/>
              </w:rPr>
              <w:t>LdP</w:t>
            </w:r>
            <w:proofErr w:type="spellEnd"/>
            <w:r w:rsidRPr="00F11DBC">
              <w:rPr>
                <w:rFonts w:ascii="Arial" w:hAnsi="Arial" w:cs="Arial"/>
                <w:sz w:val="22"/>
                <w:szCs w:val="22"/>
              </w:rPr>
              <w:t xml:space="preserve"> 2 lasciando le finestre aperte (come sembrerebbe osservando la colonna 2 di </w:t>
            </w:r>
            <w:proofErr w:type="spellStart"/>
            <w:r w:rsidRPr="00F11DBC">
              <w:rPr>
                <w:rFonts w:ascii="Arial" w:hAnsi="Arial" w:cs="Arial"/>
                <w:sz w:val="22"/>
                <w:szCs w:val="22"/>
              </w:rPr>
              <w:t>LdP</w:t>
            </w:r>
            <w:proofErr w:type="spellEnd"/>
            <w:r w:rsidRPr="00F11DBC">
              <w:rPr>
                <w:rFonts w:ascii="Arial" w:hAnsi="Arial" w:cs="Arial"/>
                <w:sz w:val="22"/>
                <w:szCs w:val="22"/>
              </w:rPr>
              <w:t xml:space="preserve"> 2 nella tabella). Si ritiene doveroso considerare che anche il potenziale intruso potrebbe essere a conoscenza di tali aspetti, si consideri che un infrarosso passivo può essere valutato come LdP1 ma non LdP2.</w:t>
            </w:r>
          </w:p>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propone inoltre di indicare il contatto magnetico (magari antimascheramento) come necessario per il raggiungimento di LdP2 eventualmente abbinato a rilevatore d’urti e/o inerziale per controllo varchi.</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lastRenderedPageBreak/>
              <w:t>Si propone di dettagliare le doverose distinzioni fra le varie tecnologie di rivelazione: infrarossi passivi, infrarossi attivi, radar, microonde, laser, ecc. utilizzabili per rilevare l’attraversamento poiché la sicurezza derivante dall’impiego delle diverse tecnologie risulta significativamente differente.</w:t>
            </w:r>
          </w:p>
        </w:tc>
        <w:tc>
          <w:tcPr>
            <w:tcW w:w="2419" w:type="dxa"/>
            <w:tcBorders>
              <w:top w:val="single" w:sz="6" w:space="0" w:color="auto"/>
              <w:bottom w:val="single" w:sz="6" w:space="0" w:color="auto"/>
            </w:tcBorders>
          </w:tcPr>
          <w:p w:rsidR="00CB212A" w:rsidRPr="00B07750" w:rsidRDefault="00CB212A" w:rsidP="00CB212A">
            <w:pPr>
              <w:pStyle w:val="ISOSecretObservations"/>
              <w:spacing w:before="60" w:after="60" w:line="240" w:lineRule="auto"/>
              <w:rPr>
                <w:highlight w:val="yellow"/>
              </w:rPr>
            </w:pPr>
          </w:p>
        </w:tc>
      </w:tr>
      <w:tr w:rsidR="00CB212A" w:rsidRPr="008B633D" w:rsidTr="00AC43B2">
        <w:trPr>
          <w:jc w:val="center"/>
        </w:trPr>
        <w:tc>
          <w:tcPr>
            <w:tcW w:w="606" w:type="dxa"/>
            <w:tcBorders>
              <w:top w:val="single" w:sz="6" w:space="0" w:color="auto"/>
              <w:bottom w:val="single" w:sz="6" w:space="0" w:color="auto"/>
            </w:tcBorders>
          </w:tcPr>
          <w:p w:rsidR="00CB212A" w:rsidRPr="00D631D4" w:rsidRDefault="00CB212A" w:rsidP="00CB212A">
            <w:pPr>
              <w:pStyle w:val="ISOMB"/>
              <w:spacing w:before="60" w:after="60" w:line="240" w:lineRule="auto"/>
            </w:pPr>
            <w:r>
              <w:lastRenderedPageBreak/>
              <w:t>EI</w:t>
            </w:r>
            <w:r w:rsidR="00963E4B">
              <w:t>30</w:t>
            </w:r>
          </w:p>
          <w:p w:rsidR="00CB212A" w:rsidRPr="00D631D4" w:rsidRDefault="00CB212A" w:rsidP="00CB212A">
            <w:pPr>
              <w:pStyle w:val="ISOMB"/>
              <w:spacing w:before="60" w:after="60" w:line="240" w:lineRule="auto"/>
            </w:pPr>
          </w:p>
        </w:tc>
        <w:tc>
          <w:tcPr>
            <w:tcW w:w="908" w:type="dxa"/>
            <w:tcBorders>
              <w:top w:val="single" w:sz="6" w:space="0" w:color="auto"/>
              <w:bottom w:val="single" w:sz="6" w:space="0" w:color="auto"/>
            </w:tcBorders>
          </w:tcPr>
          <w:p w:rsidR="00CB212A" w:rsidRPr="00D631D4" w:rsidRDefault="00CB212A" w:rsidP="00CB212A">
            <w:pPr>
              <w:pStyle w:val="ISOClause"/>
              <w:spacing w:before="60" w:after="60" w:line="240" w:lineRule="auto"/>
            </w:pPr>
          </w:p>
        </w:tc>
        <w:tc>
          <w:tcPr>
            <w:tcW w:w="1209" w:type="dxa"/>
            <w:tcBorders>
              <w:top w:val="single" w:sz="6" w:space="0" w:color="auto"/>
              <w:bottom w:val="single" w:sz="6" w:space="0" w:color="auto"/>
            </w:tcBorders>
          </w:tcPr>
          <w:p w:rsidR="00CB212A" w:rsidRPr="00D631D4" w:rsidRDefault="00CB212A" w:rsidP="00CB212A">
            <w:pPr>
              <w:pStyle w:val="ISOClause"/>
              <w:spacing w:before="60" w:after="60" w:line="240" w:lineRule="auto"/>
            </w:pPr>
            <w:r w:rsidRPr="00D631D4">
              <w:t>4.4.1</w:t>
            </w:r>
          </w:p>
        </w:tc>
        <w:tc>
          <w:tcPr>
            <w:tcW w:w="1209" w:type="dxa"/>
            <w:tcBorders>
              <w:top w:val="single" w:sz="6" w:space="0" w:color="auto"/>
              <w:bottom w:val="single" w:sz="6" w:space="0" w:color="auto"/>
            </w:tcBorders>
          </w:tcPr>
          <w:p w:rsidR="00CB212A" w:rsidRPr="00D631D4" w:rsidRDefault="00CB212A" w:rsidP="00CB212A">
            <w:pPr>
              <w:pStyle w:val="ISOParagraph"/>
              <w:spacing w:before="60" w:after="60" w:line="240" w:lineRule="auto"/>
            </w:pPr>
            <w:r w:rsidRPr="00D631D4">
              <w:t>Tabella A1</w:t>
            </w:r>
          </w:p>
        </w:tc>
        <w:tc>
          <w:tcPr>
            <w:tcW w:w="1115" w:type="dxa"/>
            <w:tcBorders>
              <w:top w:val="single" w:sz="6" w:space="0" w:color="auto"/>
              <w:bottom w:val="single" w:sz="6" w:space="0" w:color="auto"/>
            </w:tcBorders>
          </w:tcPr>
          <w:p w:rsidR="00CB212A" w:rsidRPr="00D631D4" w:rsidRDefault="00CB212A" w:rsidP="00CB212A">
            <w:pPr>
              <w:pStyle w:val="ISOCommType"/>
              <w:spacing w:before="60" w:after="60" w:line="240" w:lineRule="auto"/>
            </w:pPr>
            <w:r w:rsidRPr="00D631D4">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Si ritiene che il termine “controllo completo” non sia sufficientemente </w:t>
            </w:r>
            <w:r w:rsidRPr="00F11DBC">
              <w:rPr>
                <w:rFonts w:ascii="Arial" w:hAnsi="Arial" w:cs="Arial"/>
                <w:sz w:val="22"/>
                <w:szCs w:val="22"/>
              </w:rPr>
              <w:lastRenderedPageBreak/>
              <w:t>definito con la conseguenza che si creerebbe un eccessivo margine di interpretazione e conseguente incertezza sulle responsabilità</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lastRenderedPageBreak/>
              <w:t xml:space="preserve">Si propone di elaborare una scheda dove vengano definiti i dettagli per riconoscere un “controllo completo” anche facendo </w:t>
            </w:r>
            <w:r w:rsidRPr="00F11DBC">
              <w:rPr>
                <w:sz w:val="20"/>
                <w:szCs w:val="20"/>
              </w:rPr>
              <w:lastRenderedPageBreak/>
              <w:t>riferimento agli esempi presenti negli allegati</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AC43B2">
        <w:trPr>
          <w:jc w:val="center"/>
        </w:trPr>
        <w:tc>
          <w:tcPr>
            <w:tcW w:w="606" w:type="dxa"/>
            <w:tcBorders>
              <w:top w:val="single" w:sz="6" w:space="0" w:color="auto"/>
              <w:bottom w:val="single" w:sz="6" w:space="0" w:color="auto"/>
            </w:tcBorders>
          </w:tcPr>
          <w:p w:rsidR="00CB212A" w:rsidRPr="00D631D4" w:rsidRDefault="00CB212A" w:rsidP="00CB212A">
            <w:pPr>
              <w:pStyle w:val="ISOMB"/>
              <w:spacing w:before="60" w:after="60" w:line="240" w:lineRule="auto"/>
            </w:pPr>
            <w:r>
              <w:lastRenderedPageBreak/>
              <w:t>EI</w:t>
            </w:r>
            <w:r w:rsidR="00963E4B">
              <w:t>31</w:t>
            </w:r>
          </w:p>
          <w:p w:rsidR="00CB212A" w:rsidRPr="00D631D4" w:rsidRDefault="00CB212A" w:rsidP="00CB212A">
            <w:pPr>
              <w:pStyle w:val="ISOMB"/>
              <w:spacing w:before="60" w:after="60" w:line="240" w:lineRule="auto"/>
            </w:pPr>
          </w:p>
        </w:tc>
        <w:tc>
          <w:tcPr>
            <w:tcW w:w="908" w:type="dxa"/>
            <w:tcBorders>
              <w:top w:val="single" w:sz="6" w:space="0" w:color="auto"/>
              <w:bottom w:val="single" w:sz="6" w:space="0" w:color="auto"/>
            </w:tcBorders>
          </w:tcPr>
          <w:p w:rsidR="00CB212A" w:rsidRPr="00D631D4" w:rsidRDefault="00CB212A" w:rsidP="00CB212A">
            <w:pPr>
              <w:pStyle w:val="ISOClause"/>
              <w:spacing w:before="60" w:after="60" w:line="240" w:lineRule="auto"/>
            </w:pPr>
          </w:p>
        </w:tc>
        <w:tc>
          <w:tcPr>
            <w:tcW w:w="1209" w:type="dxa"/>
            <w:tcBorders>
              <w:top w:val="single" w:sz="6" w:space="0" w:color="auto"/>
              <w:bottom w:val="single" w:sz="6" w:space="0" w:color="auto"/>
            </w:tcBorders>
          </w:tcPr>
          <w:p w:rsidR="00CB212A" w:rsidRPr="00D631D4" w:rsidRDefault="00CB212A" w:rsidP="00CB212A">
            <w:pPr>
              <w:pStyle w:val="ISOClause"/>
              <w:spacing w:before="60" w:after="60" w:line="240" w:lineRule="auto"/>
            </w:pPr>
            <w:r w:rsidRPr="00D631D4">
              <w:t>4.4.1</w:t>
            </w:r>
          </w:p>
        </w:tc>
        <w:tc>
          <w:tcPr>
            <w:tcW w:w="1209" w:type="dxa"/>
            <w:tcBorders>
              <w:top w:val="single" w:sz="6" w:space="0" w:color="auto"/>
              <w:bottom w:val="single" w:sz="6" w:space="0" w:color="auto"/>
            </w:tcBorders>
          </w:tcPr>
          <w:p w:rsidR="00CB212A" w:rsidRPr="00D631D4" w:rsidRDefault="00CB212A" w:rsidP="00CB212A">
            <w:pPr>
              <w:pStyle w:val="ISOParagraph"/>
              <w:spacing w:before="60" w:after="60" w:line="240" w:lineRule="auto"/>
            </w:pPr>
            <w:r w:rsidRPr="00D631D4">
              <w:t>Tabella A1</w:t>
            </w:r>
          </w:p>
        </w:tc>
        <w:tc>
          <w:tcPr>
            <w:tcW w:w="1115" w:type="dxa"/>
            <w:tcBorders>
              <w:top w:val="single" w:sz="6" w:space="0" w:color="auto"/>
              <w:bottom w:val="single" w:sz="6" w:space="0" w:color="auto"/>
            </w:tcBorders>
          </w:tcPr>
          <w:p w:rsidR="00CB212A" w:rsidRPr="00D631D4" w:rsidRDefault="00CB212A" w:rsidP="00CB212A">
            <w:pPr>
              <w:pStyle w:val="ISOCommType"/>
              <w:spacing w:before="60" w:after="60" w:line="240" w:lineRule="auto"/>
            </w:pPr>
            <w:r w:rsidRPr="00D631D4">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Si ritiene che il termine “controllo parziale” non sia sufficientemente definito con la conseguenza che si creerebbe un eccessivo margine di interpretazione e conseguente incertezza sulle responsabilità. </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t>Si propone di elaborare una scheda dove vengano definiti i dettagli per riconoscere un “controllo parziale” anche facendo riferimento agli esempi presenti negli allegati, nonché alla precedente versione della 79-3:2012 dove viene utilizzato il termine “trappola”</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AC43B2">
        <w:trPr>
          <w:jc w:val="center"/>
        </w:trPr>
        <w:tc>
          <w:tcPr>
            <w:tcW w:w="606" w:type="dxa"/>
            <w:tcBorders>
              <w:top w:val="single" w:sz="6" w:space="0" w:color="auto"/>
              <w:bottom w:val="single" w:sz="6" w:space="0" w:color="auto"/>
            </w:tcBorders>
          </w:tcPr>
          <w:p w:rsidR="00CB212A" w:rsidRPr="00D631D4" w:rsidRDefault="00CB212A" w:rsidP="00CB212A">
            <w:pPr>
              <w:pStyle w:val="ISOMB"/>
              <w:spacing w:before="60" w:after="60" w:line="240" w:lineRule="auto"/>
            </w:pPr>
            <w:r>
              <w:t>EI</w:t>
            </w:r>
            <w:r w:rsidR="00963E4B">
              <w:t>32</w:t>
            </w:r>
          </w:p>
          <w:p w:rsidR="00CB212A" w:rsidRPr="00D631D4" w:rsidRDefault="00CB212A" w:rsidP="00CB212A">
            <w:pPr>
              <w:pStyle w:val="ISOMB"/>
              <w:spacing w:before="60" w:after="60" w:line="240" w:lineRule="auto"/>
            </w:pPr>
          </w:p>
        </w:tc>
        <w:tc>
          <w:tcPr>
            <w:tcW w:w="908" w:type="dxa"/>
            <w:tcBorders>
              <w:top w:val="single" w:sz="6" w:space="0" w:color="auto"/>
              <w:bottom w:val="single" w:sz="6" w:space="0" w:color="auto"/>
            </w:tcBorders>
          </w:tcPr>
          <w:p w:rsidR="00CB212A" w:rsidRPr="00D631D4" w:rsidRDefault="00CB212A" w:rsidP="00CB212A">
            <w:pPr>
              <w:pStyle w:val="ISOClause"/>
              <w:spacing w:before="60" w:after="60" w:line="240" w:lineRule="auto"/>
            </w:pPr>
            <w:r w:rsidRPr="00D631D4">
              <w:t>435</w:t>
            </w:r>
          </w:p>
        </w:tc>
        <w:tc>
          <w:tcPr>
            <w:tcW w:w="1209" w:type="dxa"/>
            <w:tcBorders>
              <w:top w:val="single" w:sz="6" w:space="0" w:color="auto"/>
              <w:bottom w:val="single" w:sz="6" w:space="0" w:color="auto"/>
            </w:tcBorders>
          </w:tcPr>
          <w:p w:rsidR="00CB212A" w:rsidRPr="00D631D4" w:rsidRDefault="00CB212A" w:rsidP="00CB212A">
            <w:pPr>
              <w:pStyle w:val="ISOClause"/>
              <w:spacing w:before="60" w:after="60" w:line="240" w:lineRule="auto"/>
            </w:pPr>
            <w:r w:rsidRPr="00D631D4">
              <w:t>4.4.1</w:t>
            </w:r>
          </w:p>
        </w:tc>
        <w:tc>
          <w:tcPr>
            <w:tcW w:w="1209" w:type="dxa"/>
            <w:tcBorders>
              <w:top w:val="single" w:sz="6" w:space="0" w:color="auto"/>
              <w:bottom w:val="single" w:sz="6" w:space="0" w:color="auto"/>
            </w:tcBorders>
          </w:tcPr>
          <w:p w:rsidR="00CB212A" w:rsidRPr="00D631D4" w:rsidRDefault="00CB212A" w:rsidP="00CB212A">
            <w:pPr>
              <w:pStyle w:val="ISOParagraph"/>
              <w:spacing w:before="60" w:after="60" w:line="240" w:lineRule="auto"/>
            </w:pPr>
            <w:r w:rsidRPr="00D631D4">
              <w:t>Tabella A1</w:t>
            </w:r>
          </w:p>
        </w:tc>
        <w:tc>
          <w:tcPr>
            <w:tcW w:w="1115" w:type="dxa"/>
            <w:tcBorders>
              <w:top w:val="single" w:sz="6" w:space="0" w:color="auto"/>
              <w:bottom w:val="single" w:sz="6" w:space="0" w:color="auto"/>
            </w:tcBorders>
          </w:tcPr>
          <w:p w:rsidR="00CB212A" w:rsidRPr="00D631D4" w:rsidRDefault="00CB212A" w:rsidP="00CB212A">
            <w:pPr>
              <w:pStyle w:val="ISOCommType"/>
              <w:spacing w:before="60" w:after="60" w:line="240" w:lineRule="auto"/>
            </w:pPr>
            <w:r w:rsidRPr="00D631D4">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Si segnala che il testo risulta di difficile interpretazione dove indica la installazione del controllo “sul varco più robusto” poiché potrebbe risultare difficoltoso individuare quale tipo di robustezza sia da considerare magari anche prescindendo dalla posizione rispetto all’area da controllare. </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t xml:space="preserve">Si propone una modifica del testo che diventerebbe: </w:t>
            </w:r>
            <w:r w:rsidR="00E92750">
              <w:rPr>
                <w:sz w:val="20"/>
                <w:szCs w:val="20"/>
              </w:rPr>
              <w:t>“</w:t>
            </w:r>
            <w:r w:rsidRPr="00E92750">
              <w:rPr>
                <w:color w:val="FF0000"/>
                <w:sz w:val="20"/>
                <w:szCs w:val="20"/>
              </w:rPr>
              <w:t>Nel caso siano presenti più serramenti in successione sullo stesso varco, il controllo deve essere applicato al serramento/i scelto/i dal tecnico sulla base dell’analisi del rischio</w:t>
            </w:r>
            <w:r w:rsidR="00E92750">
              <w:rPr>
                <w:color w:val="auto"/>
                <w:sz w:val="20"/>
                <w:szCs w:val="20"/>
              </w:rPr>
              <w:t>”</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2A6451">
        <w:trPr>
          <w:jc w:val="center"/>
        </w:trPr>
        <w:tc>
          <w:tcPr>
            <w:tcW w:w="606" w:type="dxa"/>
            <w:tcBorders>
              <w:top w:val="single" w:sz="6" w:space="0" w:color="auto"/>
              <w:bottom w:val="single" w:sz="6" w:space="0" w:color="auto"/>
            </w:tcBorders>
          </w:tcPr>
          <w:p w:rsidR="00CB212A" w:rsidRPr="00D631D4" w:rsidRDefault="00CB212A" w:rsidP="00CB212A">
            <w:pPr>
              <w:pStyle w:val="ISOMB"/>
              <w:spacing w:before="60" w:after="60" w:line="240" w:lineRule="auto"/>
            </w:pPr>
            <w:r>
              <w:lastRenderedPageBreak/>
              <w:t>EI</w:t>
            </w:r>
            <w:r w:rsidR="00963E4B">
              <w:t>33</w:t>
            </w:r>
          </w:p>
          <w:p w:rsidR="00CB212A" w:rsidRPr="00D631D4" w:rsidRDefault="00CB212A" w:rsidP="00CB212A">
            <w:pPr>
              <w:pStyle w:val="ISOMB"/>
              <w:spacing w:before="60" w:after="60" w:line="240" w:lineRule="auto"/>
            </w:pPr>
          </w:p>
        </w:tc>
        <w:tc>
          <w:tcPr>
            <w:tcW w:w="908" w:type="dxa"/>
            <w:tcBorders>
              <w:top w:val="single" w:sz="6" w:space="0" w:color="auto"/>
              <w:bottom w:val="single" w:sz="6" w:space="0" w:color="auto"/>
            </w:tcBorders>
          </w:tcPr>
          <w:p w:rsidR="00CB212A" w:rsidRPr="00D631D4" w:rsidRDefault="00CB212A" w:rsidP="00CB212A">
            <w:pPr>
              <w:pStyle w:val="ISOClause"/>
              <w:spacing w:before="60" w:after="60" w:line="240" w:lineRule="auto"/>
            </w:pPr>
            <w:r w:rsidRPr="00D631D4">
              <w:t>436</w:t>
            </w:r>
          </w:p>
        </w:tc>
        <w:tc>
          <w:tcPr>
            <w:tcW w:w="1209" w:type="dxa"/>
            <w:tcBorders>
              <w:top w:val="single" w:sz="6" w:space="0" w:color="auto"/>
              <w:bottom w:val="single" w:sz="6" w:space="0" w:color="auto"/>
            </w:tcBorders>
          </w:tcPr>
          <w:p w:rsidR="00CB212A" w:rsidRPr="00D631D4" w:rsidRDefault="00CB212A" w:rsidP="00CB212A">
            <w:pPr>
              <w:pStyle w:val="ISOClause"/>
              <w:spacing w:before="60" w:after="60" w:line="240" w:lineRule="auto"/>
            </w:pPr>
            <w:r w:rsidRPr="00D631D4">
              <w:t>4.4.1</w:t>
            </w:r>
          </w:p>
        </w:tc>
        <w:tc>
          <w:tcPr>
            <w:tcW w:w="1209" w:type="dxa"/>
            <w:tcBorders>
              <w:top w:val="single" w:sz="6" w:space="0" w:color="auto"/>
              <w:bottom w:val="single" w:sz="6" w:space="0" w:color="auto"/>
            </w:tcBorders>
          </w:tcPr>
          <w:p w:rsidR="00CB212A" w:rsidRPr="00D631D4" w:rsidRDefault="00CB212A" w:rsidP="00CB212A">
            <w:pPr>
              <w:pStyle w:val="ISOParagraph"/>
              <w:spacing w:before="60" w:after="60" w:line="240" w:lineRule="auto"/>
            </w:pPr>
            <w:r w:rsidRPr="00D631D4">
              <w:t>Tabella A1</w:t>
            </w:r>
          </w:p>
        </w:tc>
        <w:tc>
          <w:tcPr>
            <w:tcW w:w="1115" w:type="dxa"/>
            <w:tcBorders>
              <w:top w:val="single" w:sz="6" w:space="0" w:color="auto"/>
              <w:bottom w:val="single" w:sz="6" w:space="0" w:color="auto"/>
            </w:tcBorders>
          </w:tcPr>
          <w:p w:rsidR="00CB212A" w:rsidRPr="00D631D4" w:rsidRDefault="00CB212A" w:rsidP="00CB212A">
            <w:pPr>
              <w:pStyle w:val="ISOCommType"/>
              <w:spacing w:before="60" w:after="60" w:line="240" w:lineRule="auto"/>
            </w:pPr>
            <w:r w:rsidRPr="00D631D4">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Si segnala che il testo potrebbe generare interpretazioni fuorvianti, si propone una modifica </w:t>
            </w:r>
          </w:p>
        </w:tc>
        <w:tc>
          <w:tcPr>
            <w:tcW w:w="4233" w:type="dxa"/>
            <w:tcBorders>
              <w:top w:val="single" w:sz="6" w:space="0" w:color="auto"/>
              <w:bottom w:val="single" w:sz="6" w:space="0" w:color="auto"/>
            </w:tcBorders>
          </w:tcPr>
          <w:p w:rsidR="00CB212A" w:rsidRPr="00F11DBC" w:rsidRDefault="00CB212A" w:rsidP="00CB212A">
            <w:pPr>
              <w:pStyle w:val="Default"/>
              <w:rPr>
                <w:color w:val="auto"/>
                <w:sz w:val="20"/>
                <w:szCs w:val="20"/>
              </w:rPr>
            </w:pPr>
            <w:r w:rsidRPr="00F11DBC">
              <w:rPr>
                <w:sz w:val="20"/>
                <w:szCs w:val="20"/>
              </w:rPr>
              <w:t xml:space="preserve">Si propone una modifica del desto che diventerebbe: </w:t>
            </w:r>
            <w:r w:rsidR="00E92750">
              <w:rPr>
                <w:sz w:val="20"/>
                <w:szCs w:val="20"/>
              </w:rPr>
              <w:t>“</w:t>
            </w:r>
            <w:r w:rsidRPr="00F11DBC">
              <w:rPr>
                <w:sz w:val="20"/>
                <w:szCs w:val="20"/>
              </w:rPr>
              <w:t xml:space="preserve">Nel caso sia presente un serramento con più ante apribili </w:t>
            </w:r>
            <w:r w:rsidRPr="00F11DBC">
              <w:rPr>
                <w:color w:val="FF0000"/>
                <w:sz w:val="20"/>
                <w:szCs w:val="20"/>
              </w:rPr>
              <w:t>in modo indipendente dalle altre</w:t>
            </w:r>
            <w:r w:rsidRPr="00F11DBC">
              <w:rPr>
                <w:sz w:val="20"/>
                <w:szCs w:val="20"/>
              </w:rPr>
              <w:t>, il controllo deve essere applicato a tutte le ante apribili</w:t>
            </w:r>
            <w:r w:rsidR="00E92750">
              <w:rPr>
                <w:color w:val="auto"/>
                <w:sz w:val="20"/>
                <w:szCs w:val="20"/>
              </w:rPr>
              <w:t>”</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2A6451">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t>EI</w:t>
            </w:r>
            <w:r w:rsidR="00963E4B">
              <w:t>34</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437-438</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4.4.1</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r>
              <w:t>Tabella A1</w:t>
            </w: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segnala che nella legenda non ci risulta facilmente interpretabile il seguente testo: “Nel caso in cui il serramento non chiuda completamente la luce del varco il controllo di apertura deve essere integrato dal controllo di attraversamento della luce residua del varco (quella non chiusa dal serramento) anche se non già richiesti entrambi”.</w:t>
            </w:r>
            <w:r w:rsidRPr="00F11DBC">
              <w:rPr>
                <w:rFonts w:ascii="Arial" w:hAnsi="Arial" w:cs="Arial"/>
                <w:sz w:val="22"/>
                <w:szCs w:val="22"/>
              </w:rPr>
              <w:br/>
              <w:t xml:space="preserve">Forse potrebbe essere di aiuto inserire un esempio che chiarisca il concetto </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t xml:space="preserve">Il testo richiederebbe una spiegazione </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2A6451">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t>EI</w:t>
            </w:r>
            <w:r w:rsidR="00963E4B">
              <w:t>35</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443-445</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4.4.1</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r>
              <w:t>Tabella A1</w:t>
            </w: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Si segnala che nella legenda non ci risulta facilmente interpretabile il </w:t>
            </w:r>
            <w:r w:rsidRPr="00F11DBC">
              <w:rPr>
                <w:rFonts w:ascii="Arial" w:hAnsi="Arial" w:cs="Arial"/>
                <w:sz w:val="22"/>
                <w:szCs w:val="22"/>
              </w:rPr>
              <w:lastRenderedPageBreak/>
              <w:t>seguente testo: “I Volumi oggetto del requisito sono quelli della sezione di impianto che si sta progettando: se il controllo volumetrico interno agli edifici viene impostato per realizzare un anello perimetrale chiuso ma risulti complesso o impossibile realizzare l’anello chiuso a causa di scaffalature adiacenti ai muri perimetrali, è consentito prevedere un controllo misto equivalente: strutturale delle superfici ed un controllo volumetrico dei relativi corridoi.”</w:t>
            </w:r>
            <w:r w:rsidRPr="00F11DBC">
              <w:rPr>
                <w:rFonts w:ascii="Arial" w:hAnsi="Arial" w:cs="Arial"/>
                <w:sz w:val="22"/>
                <w:szCs w:val="22"/>
              </w:rPr>
              <w:br/>
              <w:t xml:space="preserve">In particolare il testo “sezione di impianto che si sta progettando” non è chiaro se si riferisce  all’area da controllare o latro. </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lastRenderedPageBreak/>
              <w:t>Il testo richiederebbe una spiegazione</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2A6451">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lastRenderedPageBreak/>
              <w:t>EI3</w:t>
            </w:r>
            <w:r w:rsidR="00963E4B">
              <w:t>6</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4.4.2</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r>
              <w:t>Tabella A2</w:t>
            </w: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Anche in questa tabella sono necessari chiarimenti come quanto detto per la </w:t>
            </w:r>
            <w:r w:rsidRPr="00F11DBC">
              <w:rPr>
                <w:rFonts w:ascii="Arial" w:hAnsi="Arial" w:cs="Arial"/>
                <w:sz w:val="22"/>
                <w:szCs w:val="22"/>
              </w:rPr>
              <w:lastRenderedPageBreak/>
              <w:t>Tabella A1</w:t>
            </w:r>
            <w:r w:rsidRPr="00F11DBC">
              <w:rPr>
                <w:rFonts w:ascii="Arial" w:hAnsi="Arial" w:cs="Arial"/>
                <w:sz w:val="22"/>
                <w:szCs w:val="22"/>
              </w:rPr>
              <w:br/>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lastRenderedPageBreak/>
              <w:t>Il testo richiederebbe una spiegazione</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2A6451">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lastRenderedPageBreak/>
              <w:t>EI3</w:t>
            </w:r>
            <w:r w:rsidR="00963E4B">
              <w:t>7</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4.4.2</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r>
              <w:t>Tabella A2</w:t>
            </w: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segnala che il testo della legenda non risulta facilmente interpretabile. In particolare servirebbe un chiarimento interpretativo sui termini: “porte forti” e “portine di soccorso” o, in alternativa, si chiede di dare una definizione di locale corazzato con i vari elementi che lo possono costituire. Segnaliamo che la definizione “mezzi forti” è presente nella norma, ma non sembra fare riferimento alle “porte” o a quanto indicato sopra</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t>Il testo richiederebbe una spiegazione</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2A6451">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t>EI3</w:t>
            </w:r>
            <w:r w:rsidR="00963E4B">
              <w:t>8</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517-519</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4.4.6</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Si segnala la necessità di specificare nel testo che il </w:t>
            </w:r>
            <w:proofErr w:type="spellStart"/>
            <w:r w:rsidRPr="00F11DBC">
              <w:rPr>
                <w:rFonts w:ascii="Arial" w:hAnsi="Arial" w:cs="Arial"/>
                <w:sz w:val="22"/>
                <w:szCs w:val="22"/>
              </w:rPr>
              <w:t>LdP</w:t>
            </w:r>
            <w:proofErr w:type="spellEnd"/>
            <w:r w:rsidRPr="00F11DBC">
              <w:rPr>
                <w:rFonts w:ascii="Arial" w:hAnsi="Arial" w:cs="Arial"/>
                <w:sz w:val="22"/>
                <w:szCs w:val="22"/>
              </w:rPr>
              <w:t xml:space="preserve"> può essere condizionato/pregiudicato dalla presenza di un rivelatore disinserito solo se tale rivelatore concorre al </w:t>
            </w:r>
            <w:r w:rsidRPr="00F11DBC">
              <w:rPr>
                <w:rFonts w:ascii="Arial" w:hAnsi="Arial" w:cs="Arial"/>
                <w:sz w:val="22"/>
                <w:szCs w:val="22"/>
              </w:rPr>
              <w:lastRenderedPageBreak/>
              <w:t xml:space="preserve">raggiungimento del </w:t>
            </w:r>
            <w:proofErr w:type="spellStart"/>
            <w:r w:rsidRPr="00F11DBC">
              <w:rPr>
                <w:rFonts w:ascii="Arial" w:hAnsi="Arial" w:cs="Arial"/>
                <w:sz w:val="22"/>
                <w:szCs w:val="22"/>
              </w:rPr>
              <w:t>LdP</w:t>
            </w:r>
            <w:proofErr w:type="spellEnd"/>
            <w:r w:rsidRPr="00F11DBC">
              <w:rPr>
                <w:rFonts w:ascii="Arial" w:hAnsi="Arial" w:cs="Arial"/>
                <w:sz w:val="22"/>
                <w:szCs w:val="22"/>
              </w:rPr>
              <w:t xml:space="preserve"> previsto nel progetto dell’impianto.</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lastRenderedPageBreak/>
              <w:t xml:space="preserve">si propone il seguente testo: </w:t>
            </w:r>
            <w:r w:rsidR="00E92750">
              <w:rPr>
                <w:sz w:val="20"/>
                <w:szCs w:val="20"/>
              </w:rPr>
              <w:t>“</w:t>
            </w:r>
            <w:r w:rsidRPr="00F11DBC">
              <w:rPr>
                <w:sz w:val="20"/>
                <w:szCs w:val="20"/>
              </w:rPr>
              <w:t xml:space="preserve">Nel caso in cui una sola zona o anche un solo rivelatore </w:t>
            </w:r>
            <w:r w:rsidRPr="00F11DBC">
              <w:rPr>
                <w:color w:val="FF0000"/>
                <w:sz w:val="20"/>
                <w:szCs w:val="20"/>
              </w:rPr>
              <w:t xml:space="preserve">che concorre al raggiungimento del </w:t>
            </w:r>
            <w:proofErr w:type="spellStart"/>
            <w:r w:rsidRPr="00F11DBC">
              <w:rPr>
                <w:color w:val="FF0000"/>
                <w:sz w:val="20"/>
                <w:szCs w:val="20"/>
              </w:rPr>
              <w:t>LdP</w:t>
            </w:r>
            <w:proofErr w:type="spellEnd"/>
            <w:r w:rsidRPr="00F11DBC">
              <w:rPr>
                <w:color w:val="FF0000"/>
                <w:sz w:val="20"/>
                <w:szCs w:val="20"/>
              </w:rPr>
              <w:t xml:space="preserve"> </w:t>
            </w:r>
            <w:r w:rsidRPr="00F11DBC">
              <w:rPr>
                <w:sz w:val="20"/>
                <w:szCs w:val="20"/>
              </w:rPr>
              <w:t xml:space="preserve">non si trovasse nello stato di inserito, l’impianto (o il sotto-impianto) deve essere definito “parzialmente inserito”; in questo caso, se </w:t>
            </w:r>
            <w:r w:rsidRPr="00F11DBC">
              <w:rPr>
                <w:sz w:val="20"/>
                <w:szCs w:val="20"/>
              </w:rPr>
              <w:lastRenderedPageBreak/>
              <w:t xml:space="preserve">pur operativo, non può esser considerato conforme al suo </w:t>
            </w:r>
            <w:proofErr w:type="spellStart"/>
            <w:r w:rsidRPr="00F11DBC">
              <w:rPr>
                <w:sz w:val="20"/>
                <w:szCs w:val="20"/>
              </w:rPr>
              <w:t>LdP</w:t>
            </w:r>
            <w:proofErr w:type="spellEnd"/>
            <w:r w:rsidRPr="00F11DBC">
              <w:rPr>
                <w:sz w:val="20"/>
                <w:szCs w:val="20"/>
              </w:rPr>
              <w:t>.</w:t>
            </w:r>
            <w:r w:rsidR="00E92750">
              <w:rPr>
                <w:sz w:val="20"/>
                <w:szCs w:val="20"/>
              </w:rPr>
              <w:t>”</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2A6451">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lastRenderedPageBreak/>
              <w:t>EI3</w:t>
            </w:r>
            <w:r w:rsidR="00963E4B">
              <w:t>9</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522</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4.4.7</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segnala che la definizione “stessa area geografica” non appare di immediata comprensione e si presta a fraintendimenti</w:t>
            </w:r>
            <w:r w:rsidRPr="00F11DBC">
              <w:rPr>
                <w:rFonts w:ascii="Arial" w:hAnsi="Arial" w:cs="Arial"/>
                <w:sz w:val="22"/>
                <w:szCs w:val="22"/>
              </w:rPr>
              <w:br/>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t>Si propone di dettagliare più chiaramente il testo “area geografica”</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2A6451">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t>EI</w:t>
            </w:r>
            <w:r w:rsidR="00963E4B">
              <w:t>40</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523</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4.4.7</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segnala che la definizione “medesima azione intrusiva” non appare di immediata comprensione e si presta a fraintendimenti</w:t>
            </w:r>
            <w:r w:rsidRPr="00F11DBC">
              <w:rPr>
                <w:rFonts w:ascii="Arial" w:hAnsi="Arial" w:cs="Arial"/>
                <w:sz w:val="22"/>
                <w:szCs w:val="22"/>
              </w:rPr>
              <w:br/>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t>Si propone di dettagliare più chiaramente il testo “medesima azione intrusiva”</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2A6451">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t>EI</w:t>
            </w:r>
            <w:r w:rsidR="00963E4B">
              <w:t>41</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528</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4.4.8</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Non risulta chiaro chi deve definire l’azione descritta nel testo: “il tempo di esclusione deve essere limitato e definito”. Si propone di specificare chi deve assumersi la responsabilità di definire il tempo di esclusione.</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t>Si propone di dettagliare le modalità per la definizione dei tempi di esclusione compreso la eventuale motivazione</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2A6451">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lastRenderedPageBreak/>
              <w:t>EI</w:t>
            </w:r>
            <w:r w:rsidR="00963E4B">
              <w:t>42</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630</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4.5.6</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te</w:t>
            </w:r>
          </w:p>
        </w:tc>
        <w:tc>
          <w:tcPr>
            <w:tcW w:w="4177" w:type="dxa"/>
            <w:tcBorders>
              <w:top w:val="single" w:sz="6" w:space="0" w:color="auto"/>
              <w:bottom w:val="single" w:sz="6" w:space="0" w:color="auto"/>
            </w:tcBorders>
          </w:tcPr>
          <w:p w:rsidR="00CB212A" w:rsidRPr="00E92750" w:rsidRDefault="00CB212A" w:rsidP="00CB212A">
            <w:pPr>
              <w:pStyle w:val="Testonormale"/>
              <w:rPr>
                <w:rFonts w:ascii="Arial" w:hAnsi="Arial" w:cs="Arial"/>
                <w:sz w:val="22"/>
                <w:szCs w:val="22"/>
              </w:rPr>
            </w:pPr>
            <w:r w:rsidRPr="00E92750">
              <w:rPr>
                <w:rFonts w:ascii="Arial" w:hAnsi="Arial" w:cs="Arial"/>
                <w:sz w:val="22"/>
                <w:szCs w:val="22"/>
              </w:rPr>
              <w:t>Si segnala che potrebbe risultare di difficile interpretazione il testo: “il più breve possibile”. Con tale indicazione viene addossata eccessiva responsabilità al tecnico in caso di contestazioni.</w:t>
            </w:r>
          </w:p>
        </w:tc>
        <w:tc>
          <w:tcPr>
            <w:tcW w:w="4233" w:type="dxa"/>
            <w:tcBorders>
              <w:top w:val="single" w:sz="6" w:space="0" w:color="auto"/>
              <w:bottom w:val="single" w:sz="6" w:space="0" w:color="auto"/>
            </w:tcBorders>
          </w:tcPr>
          <w:p w:rsidR="00CB212A" w:rsidRPr="00E92750" w:rsidRDefault="00CB212A" w:rsidP="00CB212A">
            <w:pPr>
              <w:pStyle w:val="Default"/>
              <w:rPr>
                <w:sz w:val="20"/>
                <w:szCs w:val="20"/>
              </w:rPr>
            </w:pPr>
            <w:r w:rsidRPr="00E92750">
              <w:rPr>
                <w:sz w:val="20"/>
                <w:szCs w:val="20"/>
              </w:rPr>
              <w:t>Si propone di completare il testo dopo “Il più breve possibile” aggiungere: &lt;&lt;</w:t>
            </w:r>
            <w:r w:rsidRPr="00E92750">
              <w:rPr>
                <w:color w:val="FF0000"/>
                <w:sz w:val="20"/>
                <w:szCs w:val="20"/>
              </w:rPr>
              <w:t>fatto salvo eventuali esigenze concordate con il committente</w:t>
            </w:r>
            <w:r w:rsidRPr="00E92750">
              <w:rPr>
                <w:color w:val="auto"/>
                <w:sz w:val="20"/>
                <w:szCs w:val="20"/>
              </w:rPr>
              <w:t>&gt;&gt;</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2A6451">
        <w:trPr>
          <w:jc w:val="center"/>
        </w:trPr>
        <w:tc>
          <w:tcPr>
            <w:tcW w:w="606" w:type="dxa"/>
            <w:tcBorders>
              <w:top w:val="single" w:sz="6" w:space="0" w:color="auto"/>
              <w:bottom w:val="single" w:sz="6" w:space="0" w:color="auto"/>
            </w:tcBorders>
          </w:tcPr>
          <w:p w:rsidR="00CB212A" w:rsidRDefault="00CB212A" w:rsidP="00CB212A">
            <w:pPr>
              <w:pStyle w:val="ISOMB"/>
              <w:spacing w:before="60" w:after="60" w:line="240" w:lineRule="auto"/>
            </w:pPr>
            <w:r>
              <w:t>EI</w:t>
            </w:r>
            <w:r w:rsidR="00963E4B">
              <w:t>43</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656-657</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4.5.7</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te</w:t>
            </w:r>
          </w:p>
        </w:tc>
        <w:tc>
          <w:tcPr>
            <w:tcW w:w="4177" w:type="dxa"/>
            <w:tcBorders>
              <w:top w:val="single" w:sz="6" w:space="0" w:color="auto"/>
              <w:bottom w:val="single" w:sz="6" w:space="0" w:color="auto"/>
            </w:tcBorders>
          </w:tcPr>
          <w:p w:rsidR="00CB212A" w:rsidRPr="00E92750" w:rsidRDefault="00CB212A" w:rsidP="00CB212A">
            <w:pPr>
              <w:pStyle w:val="Testonormale"/>
              <w:rPr>
                <w:rFonts w:ascii="Arial" w:hAnsi="Arial" w:cs="Arial"/>
                <w:sz w:val="22"/>
                <w:szCs w:val="22"/>
              </w:rPr>
            </w:pPr>
            <w:r w:rsidRPr="00E92750">
              <w:rPr>
                <w:rFonts w:ascii="Arial" w:hAnsi="Arial" w:cs="Arial"/>
                <w:sz w:val="22"/>
                <w:szCs w:val="22"/>
              </w:rPr>
              <w:t xml:space="preserve">Si segnala che potrebbe risultare di difficile interpretazione il testo “Non più di dieci rivelatori i cui eventi non sono identificabili singolarmente (ad esempio; contatti magnetici o meccanici) possono condividere una indicazione comune”. Potrebbe inficiare alcuni aspetti legati alla funzionalità poiché la definizione sembra voler intendere che sia possibile collegare in serie fino a 10 contatti magnetici che, in virtù di ciò, fanno capo ad una linea poco sicura e potenziale </w:t>
            </w:r>
            <w:r w:rsidRPr="00E92750">
              <w:rPr>
                <w:rFonts w:ascii="Arial" w:hAnsi="Arial" w:cs="Arial"/>
                <w:sz w:val="22"/>
                <w:szCs w:val="22"/>
              </w:rPr>
              <w:lastRenderedPageBreak/>
              <w:t>causa di guasti difficilmente individuabili. Inoltre tali contatti (linee) non potranno essere singolarmente collegati con doppia resistenza di bilanciamento così da rilevarne tempestivamente il cortocircuito e/o il taglio.</w:t>
            </w:r>
          </w:p>
          <w:p w:rsidR="00CB212A" w:rsidRPr="00E92750" w:rsidRDefault="00CB212A" w:rsidP="00CB212A">
            <w:pPr>
              <w:pStyle w:val="Testonormale"/>
              <w:rPr>
                <w:rFonts w:ascii="Arial" w:hAnsi="Arial" w:cs="Arial"/>
                <w:sz w:val="22"/>
                <w:szCs w:val="22"/>
              </w:rPr>
            </w:pPr>
            <w:r w:rsidRPr="00E92750">
              <w:rPr>
                <w:rFonts w:ascii="Arial" w:hAnsi="Arial" w:cs="Arial"/>
                <w:sz w:val="22"/>
                <w:szCs w:val="22"/>
              </w:rPr>
              <w:t>Peraltro tale indicazione è in contrasto con la sicurezza richiesta per certi collegamenti (es. linea con messaggio numerico cifrato o con variazione casuale nel tempo dei parametri).</w:t>
            </w:r>
          </w:p>
        </w:tc>
        <w:tc>
          <w:tcPr>
            <w:tcW w:w="4233" w:type="dxa"/>
            <w:tcBorders>
              <w:top w:val="single" w:sz="6" w:space="0" w:color="auto"/>
              <w:bottom w:val="single" w:sz="6" w:space="0" w:color="auto"/>
            </w:tcBorders>
          </w:tcPr>
          <w:p w:rsidR="00CB212A" w:rsidRPr="00E92750" w:rsidRDefault="00CB212A" w:rsidP="00CB212A">
            <w:pPr>
              <w:pStyle w:val="Default"/>
              <w:rPr>
                <w:sz w:val="20"/>
                <w:szCs w:val="20"/>
              </w:rPr>
            </w:pPr>
            <w:r w:rsidRPr="00E92750">
              <w:rPr>
                <w:sz w:val="20"/>
                <w:szCs w:val="20"/>
              </w:rPr>
              <w:lastRenderedPageBreak/>
              <w:t>Si propone che vengano cancellate le righe 656 e 657 perchè con tale modalità di collegamenti si incrementa significativamente la difficoltà nella ricerca guasto vieppiù che le tecnologie a disposizione permettono di collegare un insieme di rivelatori con un unico cavo dalla centrale (es. usando un’espansione).</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3869D2" w:rsidRPr="008B633D" w:rsidTr="00F11DBC">
        <w:trPr>
          <w:jc w:val="center"/>
        </w:trPr>
        <w:tc>
          <w:tcPr>
            <w:tcW w:w="606" w:type="dxa"/>
            <w:tcBorders>
              <w:top w:val="single" w:sz="6" w:space="0" w:color="auto"/>
              <w:bottom w:val="single" w:sz="6" w:space="0" w:color="auto"/>
            </w:tcBorders>
          </w:tcPr>
          <w:p w:rsidR="003869D2" w:rsidRDefault="003869D2" w:rsidP="00F11DBC">
            <w:pPr>
              <w:pStyle w:val="ISOMB"/>
              <w:spacing w:before="60" w:after="60" w:line="240" w:lineRule="auto"/>
            </w:pPr>
            <w:r>
              <w:lastRenderedPageBreak/>
              <w:t>EI44</w:t>
            </w:r>
          </w:p>
        </w:tc>
        <w:tc>
          <w:tcPr>
            <w:tcW w:w="908" w:type="dxa"/>
            <w:tcBorders>
              <w:top w:val="single" w:sz="6" w:space="0" w:color="auto"/>
              <w:bottom w:val="single" w:sz="6" w:space="0" w:color="auto"/>
            </w:tcBorders>
          </w:tcPr>
          <w:p w:rsidR="003869D2" w:rsidRDefault="003869D2" w:rsidP="00F11DBC">
            <w:pPr>
              <w:pStyle w:val="ISOClause"/>
              <w:spacing w:before="60" w:after="60" w:line="240" w:lineRule="auto"/>
            </w:pPr>
            <w:r>
              <w:t>666</w:t>
            </w:r>
          </w:p>
        </w:tc>
        <w:tc>
          <w:tcPr>
            <w:tcW w:w="1209" w:type="dxa"/>
            <w:tcBorders>
              <w:top w:val="single" w:sz="6" w:space="0" w:color="auto"/>
              <w:bottom w:val="single" w:sz="6" w:space="0" w:color="auto"/>
            </w:tcBorders>
          </w:tcPr>
          <w:p w:rsidR="003869D2" w:rsidRDefault="003869D2" w:rsidP="00F11DBC">
            <w:pPr>
              <w:pStyle w:val="ISOClause"/>
              <w:spacing w:before="60" w:after="60" w:line="240" w:lineRule="auto"/>
            </w:pPr>
            <w:r>
              <w:t>4.6.1</w:t>
            </w:r>
          </w:p>
        </w:tc>
        <w:tc>
          <w:tcPr>
            <w:tcW w:w="1209" w:type="dxa"/>
            <w:tcBorders>
              <w:top w:val="single" w:sz="6" w:space="0" w:color="auto"/>
              <w:bottom w:val="single" w:sz="6" w:space="0" w:color="auto"/>
            </w:tcBorders>
          </w:tcPr>
          <w:p w:rsidR="003869D2" w:rsidRDefault="003869D2" w:rsidP="00F11DBC">
            <w:pPr>
              <w:pStyle w:val="ISOParagraph"/>
              <w:spacing w:before="60" w:after="60" w:line="240" w:lineRule="auto"/>
            </w:pPr>
            <w:r>
              <w:t xml:space="preserve">Tabella </w:t>
            </w:r>
          </w:p>
        </w:tc>
        <w:tc>
          <w:tcPr>
            <w:tcW w:w="1115" w:type="dxa"/>
            <w:tcBorders>
              <w:top w:val="single" w:sz="6" w:space="0" w:color="auto"/>
              <w:bottom w:val="single" w:sz="6" w:space="0" w:color="auto"/>
            </w:tcBorders>
          </w:tcPr>
          <w:p w:rsidR="003869D2" w:rsidRDefault="003869D2" w:rsidP="00F11DBC">
            <w:pPr>
              <w:pStyle w:val="ISOCommType"/>
              <w:spacing w:before="60" w:after="60" w:line="240" w:lineRule="auto"/>
            </w:pPr>
            <w:r>
              <w:t>te</w:t>
            </w:r>
          </w:p>
        </w:tc>
        <w:tc>
          <w:tcPr>
            <w:tcW w:w="4177" w:type="dxa"/>
            <w:tcBorders>
              <w:top w:val="single" w:sz="6" w:space="0" w:color="auto"/>
              <w:bottom w:val="single" w:sz="6" w:space="0" w:color="auto"/>
            </w:tcBorders>
          </w:tcPr>
          <w:p w:rsidR="003869D2" w:rsidRPr="00F11DBC" w:rsidRDefault="003869D2" w:rsidP="00F11DBC">
            <w:pPr>
              <w:pStyle w:val="Testonormale"/>
              <w:rPr>
                <w:rFonts w:ascii="Arial" w:hAnsi="Arial" w:cs="Arial"/>
                <w:sz w:val="22"/>
                <w:szCs w:val="22"/>
              </w:rPr>
            </w:pPr>
            <w:r w:rsidRPr="00F11DBC">
              <w:rPr>
                <w:rFonts w:ascii="Arial" w:hAnsi="Arial" w:cs="Arial"/>
                <w:sz w:val="22"/>
                <w:szCs w:val="22"/>
              </w:rPr>
              <w:t xml:space="preserve">Si segnala la necessità di considerare che pur potendo realizzare il </w:t>
            </w:r>
            <w:proofErr w:type="spellStart"/>
            <w:r w:rsidRPr="00F11DBC">
              <w:rPr>
                <w:rFonts w:ascii="Arial" w:hAnsi="Arial" w:cs="Arial"/>
                <w:sz w:val="22"/>
                <w:szCs w:val="22"/>
              </w:rPr>
              <w:t>LdP</w:t>
            </w:r>
            <w:proofErr w:type="spellEnd"/>
            <w:r w:rsidRPr="00F11DBC">
              <w:rPr>
                <w:rFonts w:ascii="Arial" w:hAnsi="Arial" w:cs="Arial"/>
                <w:sz w:val="22"/>
                <w:szCs w:val="22"/>
              </w:rPr>
              <w:t xml:space="preserve"> 2 senza installare avvisatori locali (opzioni 3 e 4) è necessario prevedere i casi in cui la connessione telefonica sia facilmente disattivabile (ad es. VOIP)</w:t>
            </w:r>
          </w:p>
        </w:tc>
        <w:tc>
          <w:tcPr>
            <w:tcW w:w="4233" w:type="dxa"/>
            <w:tcBorders>
              <w:top w:val="single" w:sz="6" w:space="0" w:color="auto"/>
              <w:bottom w:val="single" w:sz="6" w:space="0" w:color="auto"/>
            </w:tcBorders>
          </w:tcPr>
          <w:p w:rsidR="003869D2" w:rsidRPr="00F11DBC" w:rsidRDefault="003869D2" w:rsidP="00F11DBC">
            <w:pPr>
              <w:pStyle w:val="Default"/>
              <w:rPr>
                <w:sz w:val="20"/>
                <w:szCs w:val="20"/>
              </w:rPr>
            </w:pPr>
            <w:r w:rsidRPr="00F11DBC">
              <w:rPr>
                <w:sz w:val="20"/>
                <w:szCs w:val="20"/>
              </w:rPr>
              <w:t xml:space="preserve">Per gli </w:t>
            </w:r>
            <w:proofErr w:type="spellStart"/>
            <w:r w:rsidRPr="00F11DBC">
              <w:rPr>
                <w:sz w:val="20"/>
                <w:szCs w:val="20"/>
              </w:rPr>
              <w:t>LdP</w:t>
            </w:r>
            <w:proofErr w:type="spellEnd"/>
            <w:r w:rsidRPr="00F11DBC">
              <w:rPr>
                <w:sz w:val="20"/>
                <w:szCs w:val="20"/>
              </w:rPr>
              <w:t xml:space="preserve"> superiori a 1 si propone di prevedere almeno un avvisatore acustico locale in ogni soluzione per il raggiungimento del </w:t>
            </w:r>
            <w:proofErr w:type="spellStart"/>
            <w:r w:rsidRPr="00F11DBC">
              <w:rPr>
                <w:sz w:val="20"/>
                <w:szCs w:val="20"/>
              </w:rPr>
              <w:t>LdP</w:t>
            </w:r>
            <w:proofErr w:type="spellEnd"/>
          </w:p>
          <w:p w:rsidR="003869D2" w:rsidRPr="00F11DBC" w:rsidRDefault="003869D2" w:rsidP="00F11DBC">
            <w:pPr>
              <w:pStyle w:val="Default"/>
              <w:rPr>
                <w:sz w:val="20"/>
                <w:szCs w:val="20"/>
              </w:rPr>
            </w:pPr>
          </w:p>
        </w:tc>
        <w:tc>
          <w:tcPr>
            <w:tcW w:w="2419" w:type="dxa"/>
            <w:tcBorders>
              <w:top w:val="single" w:sz="6" w:space="0" w:color="auto"/>
              <w:bottom w:val="single" w:sz="6" w:space="0" w:color="auto"/>
            </w:tcBorders>
          </w:tcPr>
          <w:p w:rsidR="003869D2" w:rsidRPr="00381B9D" w:rsidRDefault="003869D2" w:rsidP="00F11DBC">
            <w:pPr>
              <w:pStyle w:val="ISOSecretObservations"/>
              <w:spacing w:before="60" w:after="60" w:line="240" w:lineRule="auto"/>
            </w:pPr>
          </w:p>
        </w:tc>
      </w:tr>
      <w:tr w:rsidR="00CB212A" w:rsidRPr="008B633D" w:rsidTr="002A6451">
        <w:trPr>
          <w:jc w:val="center"/>
        </w:trPr>
        <w:tc>
          <w:tcPr>
            <w:tcW w:w="606" w:type="dxa"/>
            <w:tcBorders>
              <w:top w:val="single" w:sz="6" w:space="0" w:color="auto"/>
              <w:bottom w:val="single" w:sz="6" w:space="0" w:color="auto"/>
            </w:tcBorders>
          </w:tcPr>
          <w:p w:rsidR="00CB212A" w:rsidRDefault="003869D2" w:rsidP="00CB212A">
            <w:pPr>
              <w:pStyle w:val="ISOMB"/>
              <w:spacing w:before="60" w:after="60" w:line="240" w:lineRule="auto"/>
            </w:pPr>
            <w:r>
              <w:t>EI45</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666</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4.6.1</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r>
              <w:t xml:space="preserve">Tabella </w:t>
            </w: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te</w:t>
            </w:r>
          </w:p>
        </w:tc>
        <w:tc>
          <w:tcPr>
            <w:tcW w:w="4177" w:type="dxa"/>
            <w:tcBorders>
              <w:top w:val="single" w:sz="6" w:space="0" w:color="auto"/>
              <w:bottom w:val="single" w:sz="6" w:space="0" w:color="auto"/>
            </w:tcBorders>
          </w:tcPr>
          <w:p w:rsidR="00CB212A" w:rsidRPr="00F11DBC" w:rsidRDefault="003869D2" w:rsidP="00CB212A">
            <w:pPr>
              <w:pStyle w:val="Testonormale"/>
              <w:rPr>
                <w:rFonts w:ascii="Arial" w:hAnsi="Arial" w:cs="Arial"/>
                <w:sz w:val="22"/>
                <w:szCs w:val="22"/>
              </w:rPr>
            </w:pPr>
            <w:r w:rsidRPr="00F11DBC">
              <w:rPr>
                <w:rFonts w:ascii="Arial" w:hAnsi="Arial" w:cs="Arial"/>
                <w:sz w:val="22"/>
                <w:szCs w:val="22"/>
              </w:rPr>
              <w:t xml:space="preserve">Il sottoinsieme C tratta gli avvisatori </w:t>
            </w:r>
            <w:r w:rsidRPr="00F11DBC">
              <w:rPr>
                <w:rFonts w:ascii="Arial" w:hAnsi="Arial" w:cs="Arial"/>
                <w:sz w:val="22"/>
                <w:szCs w:val="22"/>
              </w:rPr>
              <w:lastRenderedPageBreak/>
              <w:t>sonori WD senza specificare nulla in merito a quelli interni alla zona controllata e quelli esterni (ad es. esterni all’edificio)</w:t>
            </w:r>
          </w:p>
        </w:tc>
        <w:tc>
          <w:tcPr>
            <w:tcW w:w="4233" w:type="dxa"/>
            <w:tcBorders>
              <w:top w:val="single" w:sz="6" w:space="0" w:color="auto"/>
              <w:bottom w:val="single" w:sz="6" w:space="0" w:color="auto"/>
            </w:tcBorders>
          </w:tcPr>
          <w:p w:rsidR="00CB212A" w:rsidRPr="00F11DBC" w:rsidRDefault="003869D2" w:rsidP="00CB212A">
            <w:pPr>
              <w:pStyle w:val="Default"/>
              <w:rPr>
                <w:sz w:val="20"/>
                <w:szCs w:val="20"/>
              </w:rPr>
            </w:pPr>
            <w:r w:rsidRPr="00F11DBC">
              <w:rPr>
                <w:sz w:val="20"/>
                <w:szCs w:val="20"/>
              </w:rPr>
              <w:lastRenderedPageBreak/>
              <w:t>Si chiede di fornire indicazioni su queste due differenti tipologie di avvisatori sonori</w:t>
            </w:r>
          </w:p>
          <w:p w:rsidR="00CB212A" w:rsidRPr="00F11DBC" w:rsidRDefault="00CB212A" w:rsidP="00CB212A">
            <w:pPr>
              <w:pStyle w:val="Default"/>
              <w:rPr>
                <w:sz w:val="20"/>
                <w:szCs w:val="20"/>
              </w:rPr>
            </w:pP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2A6451">
        <w:trPr>
          <w:jc w:val="center"/>
        </w:trPr>
        <w:tc>
          <w:tcPr>
            <w:tcW w:w="606" w:type="dxa"/>
            <w:tcBorders>
              <w:top w:val="single" w:sz="6" w:space="0" w:color="auto"/>
              <w:bottom w:val="single" w:sz="6" w:space="0" w:color="auto"/>
            </w:tcBorders>
          </w:tcPr>
          <w:p w:rsidR="00CB212A" w:rsidRDefault="00AC6424" w:rsidP="00CB212A">
            <w:pPr>
              <w:pStyle w:val="ISOMB"/>
              <w:spacing w:before="60" w:after="60" w:line="240" w:lineRule="auto"/>
            </w:pPr>
            <w:r>
              <w:lastRenderedPageBreak/>
              <w:t>EI46</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694</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4.6.2</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Si segnala la presenza della lettera “e” </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highlight w:val="yellow"/>
              </w:rPr>
            </w:pPr>
            <w:r w:rsidRPr="00F11DBC">
              <w:rPr>
                <w:sz w:val="20"/>
                <w:szCs w:val="20"/>
              </w:rPr>
              <w:t>Si propone di eliminare la lettera “e” nell’elenco puntato</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2A6451">
        <w:trPr>
          <w:jc w:val="center"/>
        </w:trPr>
        <w:tc>
          <w:tcPr>
            <w:tcW w:w="606" w:type="dxa"/>
            <w:tcBorders>
              <w:top w:val="single" w:sz="6" w:space="0" w:color="auto"/>
              <w:bottom w:val="single" w:sz="6" w:space="0" w:color="auto"/>
            </w:tcBorders>
          </w:tcPr>
          <w:p w:rsidR="00CB212A" w:rsidRDefault="00AC6424" w:rsidP="00CB212A">
            <w:pPr>
              <w:pStyle w:val="ISOMB"/>
              <w:spacing w:before="60" w:after="60" w:line="240" w:lineRule="auto"/>
            </w:pPr>
            <w:r>
              <w:t>EI47</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701</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4.6.2</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Si ritiene sia necessario specificare che cosa fornice la figura definita “fornitore” in questo punto del documento anche in funzione del rilascio della </w:t>
            </w:r>
            <w:proofErr w:type="spellStart"/>
            <w:r w:rsidRPr="00F11DBC">
              <w:rPr>
                <w:rFonts w:ascii="Arial" w:hAnsi="Arial" w:cs="Arial"/>
                <w:sz w:val="22"/>
                <w:szCs w:val="22"/>
              </w:rPr>
              <w:t>DiCo</w:t>
            </w:r>
            <w:proofErr w:type="spellEnd"/>
            <w:r w:rsidRPr="00F11DBC">
              <w:rPr>
                <w:rFonts w:ascii="Arial" w:hAnsi="Arial" w:cs="Arial"/>
                <w:sz w:val="22"/>
                <w:szCs w:val="22"/>
              </w:rPr>
              <w:t xml:space="preserve"> sembrerebbe più chiaro indicare l’installatore (impresa installatrice)</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highlight w:val="yellow"/>
              </w:rPr>
            </w:pPr>
            <w:r w:rsidRPr="00F11DBC">
              <w:rPr>
                <w:sz w:val="20"/>
                <w:szCs w:val="20"/>
              </w:rPr>
              <w:t>Si propone di sostituire il termine “fornitore” con il termine “</w:t>
            </w:r>
            <w:r w:rsidRPr="00E92750">
              <w:rPr>
                <w:color w:val="FF0000"/>
                <w:sz w:val="20"/>
                <w:szCs w:val="20"/>
              </w:rPr>
              <w:t>impresa installatrice</w:t>
            </w:r>
            <w:r w:rsidRPr="00F11DBC">
              <w:rPr>
                <w:sz w:val="20"/>
                <w:szCs w:val="20"/>
              </w:rPr>
              <w:t xml:space="preserve">” </w:t>
            </w:r>
          </w:p>
        </w:tc>
        <w:tc>
          <w:tcPr>
            <w:tcW w:w="2419" w:type="dxa"/>
            <w:tcBorders>
              <w:top w:val="single" w:sz="6" w:space="0" w:color="auto"/>
              <w:bottom w:val="single" w:sz="6" w:space="0" w:color="auto"/>
            </w:tcBorders>
          </w:tcPr>
          <w:p w:rsidR="00CB212A" w:rsidRPr="00381B9D" w:rsidRDefault="00CB212A" w:rsidP="00CB212A">
            <w:pPr>
              <w:pStyle w:val="ISOSecretObservations"/>
              <w:spacing w:before="60" w:after="60" w:line="240" w:lineRule="auto"/>
            </w:pPr>
          </w:p>
        </w:tc>
      </w:tr>
      <w:tr w:rsidR="00CB212A" w:rsidRPr="008B633D" w:rsidTr="002A6451">
        <w:trPr>
          <w:jc w:val="center"/>
        </w:trPr>
        <w:tc>
          <w:tcPr>
            <w:tcW w:w="606" w:type="dxa"/>
            <w:tcBorders>
              <w:top w:val="single" w:sz="6" w:space="0" w:color="auto"/>
              <w:bottom w:val="single" w:sz="6" w:space="0" w:color="auto"/>
            </w:tcBorders>
          </w:tcPr>
          <w:p w:rsidR="00CB212A" w:rsidRDefault="00AC6424" w:rsidP="00CB212A">
            <w:pPr>
              <w:pStyle w:val="ISOMB"/>
              <w:spacing w:before="60" w:after="60" w:line="240" w:lineRule="auto"/>
            </w:pPr>
            <w:r>
              <w:t>EI48</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728</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4.6.5</w:t>
            </w:r>
          </w:p>
        </w:tc>
        <w:tc>
          <w:tcPr>
            <w:tcW w:w="1209" w:type="dxa"/>
            <w:tcBorders>
              <w:top w:val="single" w:sz="6" w:space="0" w:color="auto"/>
              <w:bottom w:val="single" w:sz="6" w:space="0" w:color="auto"/>
            </w:tcBorders>
          </w:tcPr>
          <w:p w:rsidR="00CB212A"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Default="00CB212A" w:rsidP="00CB212A">
            <w:pPr>
              <w:pStyle w:val="ISOCommType"/>
              <w:spacing w:before="60" w:after="60" w:line="240" w:lineRule="auto"/>
            </w:pPr>
            <w:r>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segnala la necessità di chiarire la eventuale corrispondenza o differenza fra le definizioni: “area protetta” e “area controllata”</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highlight w:val="yellow"/>
              </w:rPr>
            </w:pPr>
            <w:r w:rsidRPr="00F11DBC">
              <w:rPr>
                <w:sz w:val="20"/>
                <w:szCs w:val="20"/>
              </w:rPr>
              <w:t>Si propone di inserire la definizione “area protetta” oppure valutare se può essere sostituita con “</w:t>
            </w:r>
            <w:r w:rsidRPr="00E92750">
              <w:rPr>
                <w:color w:val="FF0000"/>
                <w:sz w:val="20"/>
                <w:szCs w:val="20"/>
              </w:rPr>
              <w:t>area controllata</w:t>
            </w:r>
            <w:r w:rsidRPr="00F11DBC">
              <w:rPr>
                <w:sz w:val="20"/>
                <w:szCs w:val="20"/>
              </w:rPr>
              <w:t>”</w:t>
            </w:r>
          </w:p>
        </w:tc>
        <w:tc>
          <w:tcPr>
            <w:tcW w:w="2419" w:type="dxa"/>
            <w:tcBorders>
              <w:top w:val="single" w:sz="6" w:space="0" w:color="auto"/>
              <w:bottom w:val="single" w:sz="6" w:space="0" w:color="auto"/>
            </w:tcBorders>
          </w:tcPr>
          <w:p w:rsidR="00CB212A" w:rsidRPr="00251CED" w:rsidRDefault="00CB212A" w:rsidP="00CB212A">
            <w:pPr>
              <w:pStyle w:val="ISOSecretObservations"/>
              <w:spacing w:before="60" w:after="60" w:line="240" w:lineRule="auto"/>
              <w:rPr>
                <w:color w:val="FF0000"/>
              </w:rPr>
            </w:pPr>
          </w:p>
        </w:tc>
      </w:tr>
      <w:tr w:rsidR="00CB212A" w:rsidRPr="00407B47" w:rsidTr="002A6451">
        <w:trPr>
          <w:jc w:val="center"/>
        </w:trPr>
        <w:tc>
          <w:tcPr>
            <w:tcW w:w="606" w:type="dxa"/>
            <w:tcBorders>
              <w:top w:val="single" w:sz="6" w:space="0" w:color="auto"/>
              <w:bottom w:val="single" w:sz="6" w:space="0" w:color="auto"/>
            </w:tcBorders>
          </w:tcPr>
          <w:p w:rsidR="00CB212A" w:rsidRPr="00460AFC" w:rsidRDefault="00AC6424" w:rsidP="00CB212A">
            <w:pPr>
              <w:pStyle w:val="ISOMB"/>
              <w:spacing w:before="60" w:after="60" w:line="240" w:lineRule="auto"/>
            </w:pPr>
            <w:r>
              <w:t>EI49</w:t>
            </w:r>
          </w:p>
        </w:tc>
        <w:tc>
          <w:tcPr>
            <w:tcW w:w="908" w:type="dxa"/>
            <w:tcBorders>
              <w:top w:val="single" w:sz="6" w:space="0" w:color="auto"/>
              <w:bottom w:val="single" w:sz="6" w:space="0" w:color="auto"/>
            </w:tcBorders>
          </w:tcPr>
          <w:p w:rsidR="00CB212A" w:rsidRPr="00460AFC" w:rsidRDefault="00CB212A" w:rsidP="00CB212A">
            <w:pPr>
              <w:pStyle w:val="ISOClause"/>
              <w:spacing w:before="60" w:after="60" w:line="240" w:lineRule="auto"/>
            </w:pPr>
            <w:r w:rsidRPr="00460AFC">
              <w:t>756</w:t>
            </w:r>
          </w:p>
        </w:tc>
        <w:tc>
          <w:tcPr>
            <w:tcW w:w="1209" w:type="dxa"/>
            <w:tcBorders>
              <w:top w:val="single" w:sz="6" w:space="0" w:color="auto"/>
              <w:bottom w:val="single" w:sz="6" w:space="0" w:color="auto"/>
            </w:tcBorders>
          </w:tcPr>
          <w:p w:rsidR="00CB212A" w:rsidRPr="00460AFC" w:rsidRDefault="00CB212A" w:rsidP="00CB212A">
            <w:pPr>
              <w:pStyle w:val="ISOClause"/>
              <w:spacing w:before="60" w:after="60" w:line="240" w:lineRule="auto"/>
            </w:pPr>
            <w:r w:rsidRPr="00460AFC">
              <w:t>4.7</w:t>
            </w:r>
          </w:p>
        </w:tc>
        <w:tc>
          <w:tcPr>
            <w:tcW w:w="1209" w:type="dxa"/>
            <w:tcBorders>
              <w:top w:val="single" w:sz="6" w:space="0" w:color="auto"/>
              <w:bottom w:val="single" w:sz="6" w:space="0" w:color="auto"/>
            </w:tcBorders>
          </w:tcPr>
          <w:p w:rsidR="00CB212A" w:rsidRPr="00460AFC"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460AFC" w:rsidRDefault="00CB212A" w:rsidP="00CB212A">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segnalano due termini inglesi presenti nel documento: “</w:t>
            </w:r>
            <w:proofErr w:type="spellStart"/>
            <w:r w:rsidRPr="00F11DBC">
              <w:rPr>
                <w:rFonts w:ascii="Arial" w:hAnsi="Arial" w:cs="Arial"/>
                <w:sz w:val="22"/>
                <w:szCs w:val="22"/>
              </w:rPr>
              <w:t>tamper</w:t>
            </w:r>
            <w:proofErr w:type="spellEnd"/>
            <w:r w:rsidRPr="00F11DBC">
              <w:rPr>
                <w:rFonts w:ascii="Arial" w:hAnsi="Arial" w:cs="Arial"/>
                <w:sz w:val="22"/>
                <w:szCs w:val="22"/>
              </w:rPr>
              <w:t xml:space="preserve"> </w:t>
            </w:r>
            <w:proofErr w:type="spellStart"/>
            <w:r w:rsidRPr="00F11DBC">
              <w:rPr>
                <w:rFonts w:ascii="Arial" w:hAnsi="Arial" w:cs="Arial"/>
                <w:sz w:val="22"/>
                <w:szCs w:val="22"/>
              </w:rPr>
              <w:t>resilience</w:t>
            </w:r>
            <w:proofErr w:type="spellEnd"/>
            <w:r w:rsidRPr="00F11DBC">
              <w:rPr>
                <w:rFonts w:ascii="Arial" w:hAnsi="Arial" w:cs="Arial"/>
                <w:sz w:val="22"/>
                <w:szCs w:val="22"/>
              </w:rPr>
              <w:t xml:space="preserve">” e </w:t>
            </w:r>
            <w:r w:rsidRPr="00F11DBC">
              <w:rPr>
                <w:rFonts w:ascii="Arial" w:hAnsi="Arial" w:cs="Arial"/>
                <w:sz w:val="22"/>
                <w:szCs w:val="22"/>
              </w:rPr>
              <w:lastRenderedPageBreak/>
              <w:t>“</w:t>
            </w:r>
            <w:proofErr w:type="spellStart"/>
            <w:r w:rsidRPr="00F11DBC">
              <w:rPr>
                <w:rFonts w:ascii="Arial" w:hAnsi="Arial" w:cs="Arial"/>
                <w:sz w:val="22"/>
                <w:szCs w:val="22"/>
              </w:rPr>
              <w:t>tamper</w:t>
            </w:r>
            <w:proofErr w:type="spellEnd"/>
            <w:r w:rsidRPr="00F11DBC">
              <w:rPr>
                <w:rFonts w:ascii="Arial" w:hAnsi="Arial" w:cs="Arial"/>
                <w:sz w:val="22"/>
                <w:szCs w:val="22"/>
              </w:rPr>
              <w:t xml:space="preserve"> detection” per evidenziare l’assenza fra le definizioni. L’importanza delle due funzioni richiederebbe una descrizione e una traduzione in italiano per evidenziarne l’efficacia.</w:t>
            </w:r>
          </w:p>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propone un esempio, in alternativa potrebbero essere utilizzate le definizioni presenti nella Norma CEI EN  50131-1</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lastRenderedPageBreak/>
              <w:t xml:space="preserve">Si propone di inserire nel paragrafo 1.5 le seguenti definizioni: </w:t>
            </w:r>
          </w:p>
          <w:p w:rsidR="00CB212A" w:rsidRPr="00E92750" w:rsidRDefault="00CB212A" w:rsidP="00CB212A">
            <w:pPr>
              <w:pStyle w:val="Default"/>
              <w:rPr>
                <w:color w:val="FF0000"/>
                <w:sz w:val="20"/>
                <w:szCs w:val="20"/>
              </w:rPr>
            </w:pPr>
            <w:r w:rsidRPr="00F11DBC">
              <w:rPr>
                <w:sz w:val="20"/>
                <w:szCs w:val="20"/>
              </w:rPr>
              <w:t>“</w:t>
            </w:r>
            <w:proofErr w:type="spellStart"/>
            <w:r w:rsidRPr="00E92750">
              <w:rPr>
                <w:color w:val="FF0000"/>
                <w:sz w:val="20"/>
                <w:szCs w:val="20"/>
              </w:rPr>
              <w:t>tamper</w:t>
            </w:r>
            <w:proofErr w:type="spellEnd"/>
            <w:r w:rsidRPr="00E92750">
              <w:rPr>
                <w:color w:val="FF0000"/>
                <w:sz w:val="20"/>
                <w:szCs w:val="20"/>
              </w:rPr>
              <w:t xml:space="preserve"> detection (rilevamento delle </w:t>
            </w:r>
            <w:r w:rsidRPr="00E92750">
              <w:rPr>
                <w:color w:val="FF0000"/>
                <w:sz w:val="20"/>
                <w:szCs w:val="20"/>
              </w:rPr>
              <w:lastRenderedPageBreak/>
              <w:t>manomissioni</w:t>
            </w:r>
            <w:r w:rsidR="00E92750">
              <w:rPr>
                <w:color w:val="FF0000"/>
                <w:sz w:val="20"/>
                <w:szCs w:val="20"/>
              </w:rPr>
              <w:t>:</w:t>
            </w:r>
            <w:r w:rsidRPr="00E92750">
              <w:rPr>
                <w:color w:val="FF0000"/>
                <w:sz w:val="20"/>
                <w:szCs w:val="20"/>
              </w:rPr>
              <w:t xml:space="preserve"> elemento o sistema di circuito, finalizzato a rilevare tempestivamente eventuali tentativi di manomissione su parti vitali di un impianto di allarme.</w:t>
            </w:r>
          </w:p>
          <w:p w:rsidR="00CB212A" w:rsidRPr="00E92750" w:rsidRDefault="00CB212A" w:rsidP="00CB212A">
            <w:pPr>
              <w:pStyle w:val="Default"/>
              <w:rPr>
                <w:color w:val="FF0000"/>
                <w:sz w:val="20"/>
                <w:szCs w:val="20"/>
              </w:rPr>
            </w:pPr>
            <w:proofErr w:type="spellStart"/>
            <w:r w:rsidRPr="00E92750">
              <w:rPr>
                <w:color w:val="FF0000"/>
                <w:sz w:val="20"/>
                <w:szCs w:val="20"/>
              </w:rPr>
              <w:t>tamper</w:t>
            </w:r>
            <w:proofErr w:type="spellEnd"/>
            <w:r w:rsidRPr="00E92750">
              <w:rPr>
                <w:color w:val="FF0000"/>
                <w:sz w:val="20"/>
                <w:szCs w:val="20"/>
              </w:rPr>
              <w:t xml:space="preserve"> </w:t>
            </w:r>
            <w:proofErr w:type="spellStart"/>
            <w:r w:rsidRPr="00E92750">
              <w:rPr>
                <w:color w:val="FF0000"/>
                <w:sz w:val="20"/>
                <w:szCs w:val="20"/>
              </w:rPr>
              <w:t>resilience</w:t>
            </w:r>
            <w:proofErr w:type="spellEnd"/>
            <w:r w:rsidRPr="00E92750">
              <w:rPr>
                <w:color w:val="FF0000"/>
                <w:sz w:val="20"/>
                <w:szCs w:val="20"/>
              </w:rPr>
              <w:t xml:space="preserve"> (resilienza alle manomissioni)</w:t>
            </w:r>
            <w:r w:rsidR="00E92750">
              <w:rPr>
                <w:color w:val="FF0000"/>
                <w:sz w:val="20"/>
                <w:szCs w:val="20"/>
              </w:rPr>
              <w:t>:</w:t>
            </w:r>
            <w:r w:rsidRPr="00E92750">
              <w:rPr>
                <w:color w:val="FF0000"/>
                <w:sz w:val="20"/>
                <w:szCs w:val="20"/>
              </w:rPr>
              <w:t xml:space="preserve"> capacità di un elemento o sistema di circuito di resistere a eventuali tentativi di manomissione su parti vitali di un impianto di allarme</w:t>
            </w:r>
            <w:r w:rsidR="00AC6424" w:rsidRPr="00E92750">
              <w:rPr>
                <w:color w:val="FF0000"/>
                <w:sz w:val="20"/>
                <w:szCs w:val="20"/>
              </w:rPr>
              <w:t>.</w:t>
            </w:r>
            <w:r w:rsidR="00E92750">
              <w:rPr>
                <w:color w:val="FF0000"/>
                <w:sz w:val="20"/>
                <w:szCs w:val="20"/>
              </w:rPr>
              <w:t>”</w:t>
            </w:r>
          </w:p>
          <w:p w:rsidR="00CB212A" w:rsidRPr="00F11DBC" w:rsidRDefault="00CB212A" w:rsidP="00CB212A">
            <w:pPr>
              <w:pStyle w:val="Default"/>
              <w:rPr>
                <w:sz w:val="20"/>
                <w:szCs w:val="20"/>
              </w:rPr>
            </w:pPr>
          </w:p>
        </w:tc>
        <w:tc>
          <w:tcPr>
            <w:tcW w:w="2419" w:type="dxa"/>
            <w:tcBorders>
              <w:top w:val="single" w:sz="6" w:space="0" w:color="auto"/>
              <w:bottom w:val="single" w:sz="6" w:space="0" w:color="auto"/>
            </w:tcBorders>
          </w:tcPr>
          <w:p w:rsidR="00CB212A" w:rsidRPr="00460AFC" w:rsidRDefault="00CB212A" w:rsidP="00CB212A">
            <w:pPr>
              <w:pStyle w:val="ISOSecretObservations"/>
              <w:spacing w:before="60" w:after="60" w:line="240" w:lineRule="auto"/>
            </w:pPr>
          </w:p>
        </w:tc>
      </w:tr>
      <w:tr w:rsidR="00CB212A" w:rsidRPr="00407B47" w:rsidTr="002A6451">
        <w:trPr>
          <w:jc w:val="center"/>
        </w:trPr>
        <w:tc>
          <w:tcPr>
            <w:tcW w:w="606" w:type="dxa"/>
            <w:tcBorders>
              <w:top w:val="single" w:sz="6" w:space="0" w:color="auto"/>
              <w:bottom w:val="single" w:sz="6" w:space="0" w:color="auto"/>
            </w:tcBorders>
          </w:tcPr>
          <w:p w:rsidR="00CB212A" w:rsidRPr="00460AFC" w:rsidRDefault="00AC6424" w:rsidP="00CB212A">
            <w:pPr>
              <w:pStyle w:val="ISOMB"/>
              <w:spacing w:before="60" w:after="60" w:line="240" w:lineRule="auto"/>
            </w:pPr>
            <w:r>
              <w:lastRenderedPageBreak/>
              <w:t>EI50</w:t>
            </w:r>
          </w:p>
        </w:tc>
        <w:tc>
          <w:tcPr>
            <w:tcW w:w="908" w:type="dxa"/>
            <w:tcBorders>
              <w:top w:val="single" w:sz="6" w:space="0" w:color="auto"/>
              <w:bottom w:val="single" w:sz="6" w:space="0" w:color="auto"/>
            </w:tcBorders>
          </w:tcPr>
          <w:p w:rsidR="00CB212A" w:rsidRPr="00460AFC" w:rsidRDefault="00CB212A" w:rsidP="00CB212A">
            <w:pPr>
              <w:pStyle w:val="ISOClause"/>
              <w:spacing w:before="60" w:after="60" w:line="240" w:lineRule="auto"/>
            </w:pPr>
          </w:p>
        </w:tc>
        <w:tc>
          <w:tcPr>
            <w:tcW w:w="1209" w:type="dxa"/>
            <w:tcBorders>
              <w:top w:val="single" w:sz="6" w:space="0" w:color="auto"/>
              <w:bottom w:val="single" w:sz="6" w:space="0" w:color="auto"/>
            </w:tcBorders>
          </w:tcPr>
          <w:p w:rsidR="00CB212A" w:rsidRPr="00460AFC" w:rsidRDefault="00CB212A" w:rsidP="00CB212A">
            <w:pPr>
              <w:pStyle w:val="ISOClause"/>
              <w:spacing w:before="60" w:after="60" w:line="240" w:lineRule="auto"/>
            </w:pPr>
            <w:r w:rsidRPr="00460AFC">
              <w:t>4.8</w:t>
            </w:r>
          </w:p>
        </w:tc>
        <w:tc>
          <w:tcPr>
            <w:tcW w:w="1209" w:type="dxa"/>
            <w:tcBorders>
              <w:top w:val="single" w:sz="6" w:space="0" w:color="auto"/>
              <w:bottom w:val="single" w:sz="6" w:space="0" w:color="auto"/>
            </w:tcBorders>
          </w:tcPr>
          <w:p w:rsidR="00CB212A" w:rsidRPr="00460AFC" w:rsidRDefault="00CB212A" w:rsidP="00CB212A">
            <w:pPr>
              <w:pStyle w:val="ISOParagraph"/>
              <w:spacing w:before="60" w:after="60" w:line="240" w:lineRule="auto"/>
            </w:pPr>
            <w:r w:rsidRPr="00460AFC">
              <w:t xml:space="preserve">Tabella </w:t>
            </w:r>
          </w:p>
        </w:tc>
        <w:tc>
          <w:tcPr>
            <w:tcW w:w="1115" w:type="dxa"/>
            <w:tcBorders>
              <w:top w:val="single" w:sz="6" w:space="0" w:color="auto"/>
              <w:bottom w:val="single" w:sz="6" w:space="0" w:color="auto"/>
            </w:tcBorders>
          </w:tcPr>
          <w:p w:rsidR="00CB212A" w:rsidRPr="00460AFC" w:rsidRDefault="00CB212A" w:rsidP="00CB212A">
            <w:pPr>
              <w:pStyle w:val="ISOCommType"/>
              <w:spacing w:before="60" w:after="60" w:line="240" w:lineRule="auto"/>
            </w:pPr>
            <w:r>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Si richiama l’attenzione sul testo della legenda per la tabella dove si legge:  </w:t>
            </w:r>
          </w:p>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C = il requisito e/o i requisiti indicati devono essere rispettati in modo Completo (il parametro, nella sua forma, deve essere applicato con la(e) modalità indicata(e) per la riga in tutte le tratte relative all’impianto o al sotto-impianto che si sta progettando. </w:t>
            </w:r>
          </w:p>
          <w:p w:rsidR="00CB212A" w:rsidRPr="00F11DBC" w:rsidRDefault="00CB212A" w:rsidP="00CB212A">
            <w:pPr>
              <w:pStyle w:val="Default"/>
              <w:rPr>
                <w:color w:val="auto"/>
                <w:sz w:val="22"/>
                <w:szCs w:val="22"/>
              </w:rPr>
            </w:pPr>
            <w:r w:rsidRPr="00F11DBC">
              <w:rPr>
                <w:color w:val="auto"/>
                <w:sz w:val="22"/>
                <w:szCs w:val="22"/>
              </w:rPr>
              <w:lastRenderedPageBreak/>
              <w:t xml:space="preserve">NOTA: sembra di poter interpretare che i requisiti devono essere rispettati nella “colonna” e non nella “riga” </w:t>
            </w:r>
          </w:p>
          <w:p w:rsidR="00CB212A" w:rsidRPr="00F11DBC" w:rsidRDefault="00CB212A" w:rsidP="00CB212A">
            <w:pPr>
              <w:pStyle w:val="Default"/>
              <w:rPr>
                <w:sz w:val="22"/>
                <w:szCs w:val="22"/>
              </w:rPr>
            </w:pPr>
          </w:p>
        </w:tc>
        <w:tc>
          <w:tcPr>
            <w:tcW w:w="4233" w:type="dxa"/>
            <w:tcBorders>
              <w:top w:val="single" w:sz="6" w:space="0" w:color="auto"/>
              <w:bottom w:val="single" w:sz="6" w:space="0" w:color="auto"/>
            </w:tcBorders>
          </w:tcPr>
          <w:p w:rsidR="00CB212A" w:rsidRPr="00F11DBC" w:rsidRDefault="004E41C1" w:rsidP="00CB212A">
            <w:pPr>
              <w:pStyle w:val="Default"/>
              <w:rPr>
                <w:sz w:val="20"/>
                <w:szCs w:val="20"/>
              </w:rPr>
            </w:pPr>
            <w:r w:rsidRPr="00F11DBC">
              <w:rPr>
                <w:sz w:val="20"/>
                <w:szCs w:val="20"/>
              </w:rPr>
              <w:lastRenderedPageBreak/>
              <w:t xml:space="preserve">Si chiede di chiarire </w:t>
            </w:r>
            <w:r w:rsidR="00FB6F05" w:rsidRPr="00F11DBC">
              <w:rPr>
                <w:sz w:val="20"/>
                <w:szCs w:val="20"/>
              </w:rPr>
              <w:t>ed eventualmente riportare un esempio</w:t>
            </w:r>
          </w:p>
          <w:p w:rsidR="00CB212A" w:rsidRPr="00F11DBC" w:rsidRDefault="00CB212A" w:rsidP="00CB212A">
            <w:pPr>
              <w:pStyle w:val="Default"/>
              <w:rPr>
                <w:sz w:val="20"/>
                <w:szCs w:val="20"/>
              </w:rPr>
            </w:pPr>
          </w:p>
          <w:p w:rsidR="00CB212A" w:rsidRPr="00F11DBC" w:rsidRDefault="00CB212A" w:rsidP="00CB212A">
            <w:pPr>
              <w:pStyle w:val="Default"/>
              <w:rPr>
                <w:color w:val="FF0000"/>
                <w:sz w:val="20"/>
                <w:szCs w:val="20"/>
              </w:rPr>
            </w:pPr>
          </w:p>
        </w:tc>
        <w:tc>
          <w:tcPr>
            <w:tcW w:w="2419" w:type="dxa"/>
            <w:tcBorders>
              <w:top w:val="single" w:sz="6" w:space="0" w:color="auto"/>
              <w:bottom w:val="single" w:sz="6" w:space="0" w:color="auto"/>
            </w:tcBorders>
          </w:tcPr>
          <w:p w:rsidR="00CB212A" w:rsidRPr="00460AFC" w:rsidRDefault="00CB212A" w:rsidP="00CB212A">
            <w:pPr>
              <w:pStyle w:val="ISOSecretObservations"/>
              <w:spacing w:before="60" w:after="60" w:line="240" w:lineRule="auto"/>
            </w:pPr>
          </w:p>
        </w:tc>
      </w:tr>
      <w:tr w:rsidR="00CB212A" w:rsidRPr="00407B47" w:rsidTr="002A6451">
        <w:trPr>
          <w:jc w:val="center"/>
        </w:trPr>
        <w:tc>
          <w:tcPr>
            <w:tcW w:w="606" w:type="dxa"/>
            <w:tcBorders>
              <w:top w:val="single" w:sz="6" w:space="0" w:color="auto"/>
              <w:bottom w:val="single" w:sz="6" w:space="0" w:color="auto"/>
            </w:tcBorders>
          </w:tcPr>
          <w:p w:rsidR="00CB212A" w:rsidRPr="00DB6552" w:rsidRDefault="00581E77" w:rsidP="00CB212A">
            <w:pPr>
              <w:pStyle w:val="ISOMB"/>
              <w:spacing w:before="60" w:after="60" w:line="240" w:lineRule="auto"/>
            </w:pPr>
            <w:r>
              <w:lastRenderedPageBreak/>
              <w:t>EI51</w:t>
            </w:r>
          </w:p>
        </w:tc>
        <w:tc>
          <w:tcPr>
            <w:tcW w:w="908" w:type="dxa"/>
            <w:tcBorders>
              <w:top w:val="single" w:sz="6" w:space="0" w:color="auto"/>
              <w:bottom w:val="single" w:sz="6" w:space="0" w:color="auto"/>
            </w:tcBorders>
          </w:tcPr>
          <w:p w:rsidR="00CB212A" w:rsidRPr="00DB6552" w:rsidRDefault="00CB212A" w:rsidP="00CB212A">
            <w:pPr>
              <w:pStyle w:val="ISOClause"/>
              <w:spacing w:before="60" w:after="60" w:line="240" w:lineRule="auto"/>
            </w:pPr>
          </w:p>
        </w:tc>
        <w:tc>
          <w:tcPr>
            <w:tcW w:w="1209" w:type="dxa"/>
            <w:tcBorders>
              <w:top w:val="single" w:sz="6" w:space="0" w:color="auto"/>
              <w:bottom w:val="single" w:sz="6" w:space="0" w:color="auto"/>
            </w:tcBorders>
          </w:tcPr>
          <w:p w:rsidR="00CB212A" w:rsidRPr="00DB6552" w:rsidRDefault="00CB212A" w:rsidP="00CB212A">
            <w:pPr>
              <w:pStyle w:val="ISOClause"/>
              <w:spacing w:before="60" w:after="60" w:line="240" w:lineRule="auto"/>
            </w:pPr>
            <w:r w:rsidRPr="00DB6552">
              <w:t>4.8</w:t>
            </w:r>
          </w:p>
        </w:tc>
        <w:tc>
          <w:tcPr>
            <w:tcW w:w="1209" w:type="dxa"/>
            <w:tcBorders>
              <w:top w:val="single" w:sz="6" w:space="0" w:color="auto"/>
              <w:bottom w:val="single" w:sz="6" w:space="0" w:color="auto"/>
            </w:tcBorders>
          </w:tcPr>
          <w:p w:rsidR="00CB212A" w:rsidRPr="00DB6552" w:rsidRDefault="00CB212A" w:rsidP="00CB212A">
            <w:pPr>
              <w:pStyle w:val="ISOParagraph"/>
              <w:spacing w:before="60" w:after="60" w:line="240" w:lineRule="auto"/>
            </w:pPr>
            <w:r w:rsidRPr="00DB6552">
              <w:t xml:space="preserve">Tabella </w:t>
            </w:r>
          </w:p>
        </w:tc>
        <w:tc>
          <w:tcPr>
            <w:tcW w:w="1115" w:type="dxa"/>
            <w:tcBorders>
              <w:top w:val="single" w:sz="6" w:space="0" w:color="auto"/>
              <w:bottom w:val="single" w:sz="6" w:space="0" w:color="auto"/>
            </w:tcBorders>
          </w:tcPr>
          <w:p w:rsidR="00CB212A" w:rsidRPr="00DB6552" w:rsidRDefault="00CB212A" w:rsidP="00CB212A">
            <w:pPr>
              <w:pStyle w:val="ISOCommType"/>
              <w:spacing w:before="60" w:after="60" w:line="240" w:lineRule="auto"/>
            </w:pPr>
            <w:r>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Si segnala come l’uso della tabella per identificare la soluzione adeguata a raggiungere il </w:t>
            </w:r>
            <w:proofErr w:type="spellStart"/>
            <w:r w:rsidRPr="00F11DBC">
              <w:rPr>
                <w:rFonts w:ascii="Arial" w:hAnsi="Arial" w:cs="Arial"/>
                <w:sz w:val="22"/>
                <w:szCs w:val="22"/>
              </w:rPr>
              <w:t>LdP</w:t>
            </w:r>
            <w:proofErr w:type="spellEnd"/>
            <w:r w:rsidRPr="00F11DBC">
              <w:rPr>
                <w:rFonts w:ascii="Arial" w:hAnsi="Arial" w:cs="Arial"/>
                <w:sz w:val="22"/>
                <w:szCs w:val="22"/>
              </w:rPr>
              <w:t xml:space="preserve"> voluto, determina incongruenze e sembra non vengano adeguatamente considerate le combinazioni fra tecnologie. Ad esempio: linea bilanciata a corrente o tensione costante; linea PVC all’interno dell’area controllata con transito in ambiente protetto; non consente di raggiungere il LdP2 con opzione 4 </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highlight w:val="lightGray"/>
              </w:rPr>
            </w:pPr>
            <w:r w:rsidRPr="00F11DBC">
              <w:rPr>
                <w:sz w:val="20"/>
                <w:szCs w:val="20"/>
              </w:rPr>
              <w:t>Si propone di spostare nella riga “tipo di posa” il testo “in tubo PVC in vista” nella</w:t>
            </w:r>
            <w:r w:rsidR="00581E77" w:rsidRPr="00F11DBC">
              <w:rPr>
                <w:sz w:val="20"/>
                <w:szCs w:val="20"/>
              </w:rPr>
              <w:t xml:space="preserve"> seguente riga</w:t>
            </w:r>
            <w:r w:rsidRPr="00F11DBC">
              <w:rPr>
                <w:sz w:val="20"/>
                <w:szCs w:val="20"/>
              </w:rPr>
              <w:t>: “In tubo di metallo, cavo in condotto sotto intonaco o in condotto interrato” in tal modo il nuovo testo diventerebbe:&lt;&lt;</w:t>
            </w:r>
            <w:r w:rsidRPr="00F11DBC">
              <w:rPr>
                <w:color w:val="FF0000"/>
                <w:sz w:val="20"/>
                <w:szCs w:val="20"/>
              </w:rPr>
              <w:t xml:space="preserve">In tubo di metallo, cavo in condotto sotto </w:t>
            </w:r>
            <w:r w:rsidR="00E92750">
              <w:rPr>
                <w:color w:val="FF0000"/>
                <w:sz w:val="20"/>
                <w:szCs w:val="20"/>
              </w:rPr>
              <w:t>intonaco</w:t>
            </w:r>
            <w:r w:rsidRPr="00F11DBC">
              <w:rPr>
                <w:color w:val="FF0000"/>
                <w:sz w:val="20"/>
                <w:szCs w:val="20"/>
              </w:rPr>
              <w:t xml:space="preserve"> o in condotto interrato, o in tubo e/o guaina in PVC</w:t>
            </w:r>
            <w:r w:rsidR="00861EA8" w:rsidRPr="00F11DBC">
              <w:rPr>
                <w:color w:val="FF0000"/>
                <w:sz w:val="20"/>
                <w:szCs w:val="20"/>
              </w:rPr>
              <w:t xml:space="preserve"> a vista</w:t>
            </w:r>
            <w:r w:rsidRPr="00F11DBC">
              <w:rPr>
                <w:sz w:val="20"/>
                <w:szCs w:val="20"/>
              </w:rPr>
              <w:t>&gt;&gt;</w:t>
            </w:r>
          </w:p>
        </w:tc>
        <w:tc>
          <w:tcPr>
            <w:tcW w:w="2419" w:type="dxa"/>
            <w:tcBorders>
              <w:top w:val="single" w:sz="6" w:space="0" w:color="auto"/>
              <w:bottom w:val="single" w:sz="6" w:space="0" w:color="auto"/>
            </w:tcBorders>
          </w:tcPr>
          <w:p w:rsidR="00CB212A" w:rsidRPr="00407B47" w:rsidRDefault="00CB212A" w:rsidP="00CB212A">
            <w:pPr>
              <w:pStyle w:val="ISOSecretObservations"/>
              <w:spacing w:before="60" w:after="60" w:line="240" w:lineRule="auto"/>
              <w:rPr>
                <w:highlight w:val="lightGray"/>
              </w:rPr>
            </w:pPr>
          </w:p>
        </w:tc>
      </w:tr>
      <w:tr w:rsidR="00CB212A" w:rsidRPr="00407B47" w:rsidTr="002A6451">
        <w:trPr>
          <w:jc w:val="center"/>
        </w:trPr>
        <w:tc>
          <w:tcPr>
            <w:tcW w:w="606" w:type="dxa"/>
            <w:tcBorders>
              <w:top w:val="single" w:sz="6" w:space="0" w:color="auto"/>
              <w:bottom w:val="single" w:sz="6" w:space="0" w:color="auto"/>
            </w:tcBorders>
          </w:tcPr>
          <w:p w:rsidR="00CB212A" w:rsidRPr="008264CD" w:rsidRDefault="00351318" w:rsidP="00CB212A">
            <w:pPr>
              <w:pStyle w:val="ISOMB"/>
              <w:spacing w:before="60" w:after="60" w:line="240" w:lineRule="auto"/>
            </w:pPr>
            <w:r>
              <w:t>EI52</w:t>
            </w:r>
          </w:p>
        </w:tc>
        <w:tc>
          <w:tcPr>
            <w:tcW w:w="908" w:type="dxa"/>
            <w:tcBorders>
              <w:top w:val="single" w:sz="6" w:space="0" w:color="auto"/>
              <w:bottom w:val="single" w:sz="6" w:space="0" w:color="auto"/>
            </w:tcBorders>
          </w:tcPr>
          <w:p w:rsidR="00CB212A" w:rsidRPr="008264CD" w:rsidRDefault="00CB212A" w:rsidP="00CB212A">
            <w:pPr>
              <w:pStyle w:val="ISOClause"/>
              <w:spacing w:before="60" w:after="60" w:line="240" w:lineRule="auto"/>
            </w:pPr>
            <w:r w:rsidRPr="008264CD">
              <w:t>798</w:t>
            </w:r>
          </w:p>
        </w:tc>
        <w:tc>
          <w:tcPr>
            <w:tcW w:w="1209" w:type="dxa"/>
            <w:tcBorders>
              <w:top w:val="single" w:sz="6" w:space="0" w:color="auto"/>
              <w:bottom w:val="single" w:sz="6" w:space="0" w:color="auto"/>
            </w:tcBorders>
          </w:tcPr>
          <w:p w:rsidR="00CB212A" w:rsidRPr="008264CD" w:rsidRDefault="00CB212A" w:rsidP="00CB212A">
            <w:pPr>
              <w:pStyle w:val="ISOClause"/>
              <w:spacing w:before="60" w:after="60" w:line="240" w:lineRule="auto"/>
            </w:pPr>
            <w:r w:rsidRPr="008264CD">
              <w:t>4.8.5</w:t>
            </w:r>
          </w:p>
        </w:tc>
        <w:tc>
          <w:tcPr>
            <w:tcW w:w="1209" w:type="dxa"/>
            <w:tcBorders>
              <w:top w:val="single" w:sz="6" w:space="0" w:color="auto"/>
              <w:bottom w:val="single" w:sz="6" w:space="0" w:color="auto"/>
            </w:tcBorders>
          </w:tcPr>
          <w:p w:rsidR="00CB212A" w:rsidRPr="008264CD"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8264CD" w:rsidRDefault="00CB212A" w:rsidP="00CB212A">
            <w:pPr>
              <w:pStyle w:val="ISOCommType"/>
              <w:spacing w:before="60" w:after="60" w:line="240" w:lineRule="auto"/>
            </w:pPr>
            <w:r>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Si segnala che la indicazione della caratteristica “tenuta stagna” per le scatole di derivazione e di giunzione, </w:t>
            </w:r>
            <w:r w:rsidRPr="00F11DBC">
              <w:rPr>
                <w:rFonts w:ascii="Arial" w:hAnsi="Arial" w:cs="Arial"/>
                <w:sz w:val="22"/>
                <w:szCs w:val="22"/>
              </w:rPr>
              <w:lastRenderedPageBreak/>
              <w:t>sembra lasciare eccessivo margine all’interpretazione. Si propone di specificare la necessità di considerare il grado IP adeguato</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lastRenderedPageBreak/>
              <w:t>Si propone di sostituire il termine “di tipo a tenuta stagna” con il testo:&lt;&lt;con il grado</w:t>
            </w:r>
            <w:r w:rsidR="00351318" w:rsidRPr="00F11DBC">
              <w:rPr>
                <w:sz w:val="20"/>
                <w:szCs w:val="20"/>
              </w:rPr>
              <w:t xml:space="preserve"> di protezione</w:t>
            </w:r>
            <w:r w:rsidRPr="00F11DBC">
              <w:rPr>
                <w:sz w:val="20"/>
                <w:szCs w:val="20"/>
              </w:rPr>
              <w:t xml:space="preserve"> adeguato alle condizioni ambientali del luogo di posa</w:t>
            </w:r>
            <w:r w:rsidR="00351318" w:rsidRPr="00F11DBC">
              <w:rPr>
                <w:sz w:val="20"/>
                <w:szCs w:val="20"/>
              </w:rPr>
              <w:t xml:space="preserve"> nonché alle </w:t>
            </w:r>
            <w:r w:rsidR="00351318" w:rsidRPr="00F11DBC">
              <w:rPr>
                <w:sz w:val="20"/>
                <w:szCs w:val="20"/>
              </w:rPr>
              <w:lastRenderedPageBreak/>
              <w:t>influenze esterne</w:t>
            </w:r>
            <w:r w:rsidRPr="00F11DBC">
              <w:rPr>
                <w:sz w:val="20"/>
                <w:szCs w:val="20"/>
              </w:rPr>
              <w:t>&gt;&gt;</w:t>
            </w:r>
          </w:p>
          <w:p w:rsidR="00CB212A" w:rsidRPr="00F11DBC" w:rsidRDefault="00CB212A" w:rsidP="00CB212A">
            <w:pPr>
              <w:pStyle w:val="Default"/>
              <w:rPr>
                <w:sz w:val="20"/>
                <w:szCs w:val="20"/>
              </w:rPr>
            </w:pPr>
          </w:p>
        </w:tc>
        <w:tc>
          <w:tcPr>
            <w:tcW w:w="2419" w:type="dxa"/>
            <w:tcBorders>
              <w:top w:val="single" w:sz="6" w:space="0" w:color="auto"/>
              <w:bottom w:val="single" w:sz="6" w:space="0" w:color="auto"/>
            </w:tcBorders>
          </w:tcPr>
          <w:p w:rsidR="00CB212A" w:rsidRPr="008264CD" w:rsidRDefault="00CB212A" w:rsidP="00CB212A">
            <w:pPr>
              <w:pStyle w:val="ISOSecretObservations"/>
              <w:spacing w:before="60" w:after="60" w:line="240" w:lineRule="auto"/>
            </w:pPr>
          </w:p>
        </w:tc>
      </w:tr>
      <w:tr w:rsidR="00CB212A" w:rsidRPr="00407B47" w:rsidTr="002A6451">
        <w:trPr>
          <w:jc w:val="center"/>
        </w:trPr>
        <w:tc>
          <w:tcPr>
            <w:tcW w:w="606" w:type="dxa"/>
            <w:tcBorders>
              <w:top w:val="single" w:sz="6" w:space="0" w:color="auto"/>
              <w:bottom w:val="single" w:sz="6" w:space="0" w:color="auto"/>
            </w:tcBorders>
          </w:tcPr>
          <w:p w:rsidR="00CB212A" w:rsidRPr="00401A8C" w:rsidRDefault="00351318" w:rsidP="00CB212A">
            <w:pPr>
              <w:pStyle w:val="ISOMB"/>
              <w:spacing w:before="60" w:after="60" w:line="240" w:lineRule="auto"/>
            </w:pPr>
            <w:r>
              <w:lastRenderedPageBreak/>
              <w:t>EI53</w:t>
            </w:r>
          </w:p>
        </w:tc>
        <w:tc>
          <w:tcPr>
            <w:tcW w:w="908" w:type="dxa"/>
            <w:tcBorders>
              <w:top w:val="single" w:sz="6" w:space="0" w:color="auto"/>
              <w:bottom w:val="single" w:sz="6" w:space="0" w:color="auto"/>
            </w:tcBorders>
          </w:tcPr>
          <w:p w:rsidR="00CB212A" w:rsidRPr="00401A8C" w:rsidRDefault="00CB212A" w:rsidP="00CB212A">
            <w:pPr>
              <w:pStyle w:val="ISOClause"/>
              <w:spacing w:before="60" w:after="60" w:line="240" w:lineRule="auto"/>
            </w:pPr>
            <w:r w:rsidRPr="00401A8C">
              <w:t>80</w:t>
            </w:r>
            <w:r w:rsidR="00351318">
              <w:t>2-80</w:t>
            </w:r>
            <w:r w:rsidRPr="00401A8C">
              <w:t>3</w:t>
            </w:r>
          </w:p>
        </w:tc>
        <w:tc>
          <w:tcPr>
            <w:tcW w:w="1209" w:type="dxa"/>
            <w:tcBorders>
              <w:top w:val="single" w:sz="6" w:space="0" w:color="auto"/>
              <w:bottom w:val="single" w:sz="6" w:space="0" w:color="auto"/>
            </w:tcBorders>
          </w:tcPr>
          <w:p w:rsidR="00CB212A" w:rsidRPr="00401A8C" w:rsidRDefault="00CB212A" w:rsidP="00CB212A">
            <w:pPr>
              <w:pStyle w:val="ISOClause"/>
              <w:spacing w:before="60" w:after="60" w:line="240" w:lineRule="auto"/>
            </w:pPr>
            <w:r w:rsidRPr="00401A8C">
              <w:t>4.8.6</w:t>
            </w:r>
          </w:p>
        </w:tc>
        <w:tc>
          <w:tcPr>
            <w:tcW w:w="1209" w:type="dxa"/>
            <w:tcBorders>
              <w:top w:val="single" w:sz="6" w:space="0" w:color="auto"/>
              <w:bottom w:val="single" w:sz="6" w:space="0" w:color="auto"/>
            </w:tcBorders>
          </w:tcPr>
          <w:p w:rsidR="00CB212A" w:rsidRPr="00401A8C"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401A8C" w:rsidRDefault="00CB212A" w:rsidP="00CB212A">
            <w:pPr>
              <w:pStyle w:val="ISOCommType"/>
              <w:spacing w:before="60" w:after="60" w:line="240" w:lineRule="auto"/>
            </w:pPr>
            <w:r>
              <w:t>te</w:t>
            </w:r>
          </w:p>
        </w:tc>
        <w:tc>
          <w:tcPr>
            <w:tcW w:w="4177" w:type="dxa"/>
            <w:tcBorders>
              <w:top w:val="single" w:sz="6" w:space="0" w:color="auto"/>
              <w:bottom w:val="single" w:sz="6" w:space="0" w:color="auto"/>
            </w:tcBorders>
          </w:tcPr>
          <w:p w:rsidR="00CB212A" w:rsidRPr="00F11DBC" w:rsidRDefault="001544E0" w:rsidP="00CB212A">
            <w:pPr>
              <w:pStyle w:val="Testonormale"/>
              <w:rPr>
                <w:rFonts w:ascii="Arial" w:hAnsi="Arial" w:cs="Arial"/>
                <w:sz w:val="22"/>
                <w:szCs w:val="22"/>
              </w:rPr>
            </w:pPr>
            <w:r w:rsidRPr="00F11DBC">
              <w:rPr>
                <w:rFonts w:ascii="Arial" w:hAnsi="Arial" w:cs="Arial"/>
                <w:sz w:val="22"/>
                <w:szCs w:val="22"/>
              </w:rPr>
              <w:t>La definizione lascia intendere che venga precluso l’utilizzo di una</w:t>
            </w:r>
            <w:r w:rsidR="00CB212A" w:rsidRPr="00F11DBC">
              <w:rPr>
                <w:rFonts w:ascii="Arial" w:hAnsi="Arial" w:cs="Arial"/>
                <w:sz w:val="22"/>
                <w:szCs w:val="22"/>
              </w:rPr>
              <w:t xml:space="preserve"> scatola di giunzione in comune con altri impianti</w:t>
            </w:r>
            <w:r w:rsidRPr="00F11DBC">
              <w:rPr>
                <w:rFonts w:ascii="Arial" w:hAnsi="Arial" w:cs="Arial"/>
                <w:sz w:val="22"/>
                <w:szCs w:val="22"/>
              </w:rPr>
              <w:t>. Ciò crea difficoltà in impianti esistenti dove le scatole di derivazione sono comuni per l’impianto di energia e quello I&amp;HAS (magari pure dotate di setto separatore).</w:t>
            </w:r>
            <w:r w:rsidR="00351318" w:rsidRPr="00F11DBC">
              <w:rPr>
                <w:rFonts w:ascii="Arial" w:hAnsi="Arial" w:cs="Arial"/>
                <w:sz w:val="22"/>
                <w:szCs w:val="22"/>
              </w:rPr>
              <w:t xml:space="preserve"> Con la </w:t>
            </w:r>
            <w:r w:rsidRPr="00F11DBC">
              <w:rPr>
                <w:rFonts w:ascii="Arial" w:hAnsi="Arial" w:cs="Arial"/>
                <w:sz w:val="22"/>
                <w:szCs w:val="22"/>
              </w:rPr>
              <w:t>modifica</w:t>
            </w:r>
            <w:r w:rsidR="00351318" w:rsidRPr="00F11DBC">
              <w:rPr>
                <w:rFonts w:ascii="Arial" w:hAnsi="Arial" w:cs="Arial"/>
                <w:sz w:val="22"/>
                <w:szCs w:val="22"/>
              </w:rPr>
              <w:t xml:space="preserve"> proposta si può </w:t>
            </w:r>
            <w:r w:rsidRPr="00F11DBC">
              <w:rPr>
                <w:rFonts w:ascii="Arial" w:hAnsi="Arial" w:cs="Arial"/>
                <w:sz w:val="22"/>
                <w:szCs w:val="22"/>
              </w:rPr>
              <w:t>invece</w:t>
            </w:r>
            <w:r w:rsidR="00351318" w:rsidRPr="00F11DBC">
              <w:rPr>
                <w:rFonts w:ascii="Arial" w:hAnsi="Arial" w:cs="Arial"/>
                <w:sz w:val="22"/>
                <w:szCs w:val="22"/>
              </w:rPr>
              <w:t xml:space="preserve"> installare </w:t>
            </w:r>
            <w:r w:rsidRPr="00F11DBC">
              <w:rPr>
                <w:rFonts w:ascii="Arial" w:hAnsi="Arial" w:cs="Arial"/>
                <w:sz w:val="22"/>
                <w:szCs w:val="22"/>
              </w:rPr>
              <w:t xml:space="preserve">d es. </w:t>
            </w:r>
            <w:r w:rsidR="00351318" w:rsidRPr="00F11DBC">
              <w:rPr>
                <w:rFonts w:ascii="Arial" w:hAnsi="Arial" w:cs="Arial"/>
                <w:sz w:val="22"/>
                <w:szCs w:val="22"/>
              </w:rPr>
              <w:t xml:space="preserve">una scatola di giunzione per l’impianto I&amp;HAS all’interno di una scatola di derivazione prevista per l’energia </w:t>
            </w:r>
            <w:proofErr w:type="spellStart"/>
            <w:r w:rsidR="00351318" w:rsidRPr="00F11DBC">
              <w:rPr>
                <w:rFonts w:ascii="Arial" w:hAnsi="Arial" w:cs="Arial"/>
                <w:sz w:val="22"/>
                <w:szCs w:val="22"/>
              </w:rPr>
              <w:t>purchè</w:t>
            </w:r>
            <w:proofErr w:type="spellEnd"/>
            <w:r w:rsidR="00351318" w:rsidRPr="00F11DBC">
              <w:rPr>
                <w:rFonts w:ascii="Arial" w:hAnsi="Arial" w:cs="Arial"/>
                <w:sz w:val="22"/>
                <w:szCs w:val="22"/>
              </w:rPr>
              <w:t xml:space="preserve"> venga garantita l’indipendenza anche dei cavi.</w:t>
            </w:r>
          </w:p>
        </w:tc>
        <w:tc>
          <w:tcPr>
            <w:tcW w:w="4233" w:type="dxa"/>
            <w:tcBorders>
              <w:top w:val="single" w:sz="6" w:space="0" w:color="auto"/>
              <w:bottom w:val="single" w:sz="6" w:space="0" w:color="auto"/>
            </w:tcBorders>
          </w:tcPr>
          <w:p w:rsidR="00CB212A" w:rsidRPr="00F11DBC" w:rsidRDefault="00351318" w:rsidP="00CB212A">
            <w:pPr>
              <w:pStyle w:val="Default"/>
              <w:rPr>
                <w:sz w:val="20"/>
                <w:szCs w:val="20"/>
              </w:rPr>
            </w:pPr>
            <w:r w:rsidRPr="00F11DBC">
              <w:rPr>
                <w:sz w:val="20"/>
                <w:szCs w:val="20"/>
              </w:rPr>
              <w:t>Si propone di sostituire il termine: “Le scatole di giunzione: non devono essere comuni con altri impianti” con “</w:t>
            </w:r>
            <w:r w:rsidRPr="00F11DBC">
              <w:rPr>
                <w:color w:val="FF0000"/>
                <w:sz w:val="20"/>
                <w:szCs w:val="20"/>
              </w:rPr>
              <w:t>Le giunzioni dell'impianto I&amp;HAS devono essere contenute in scatole di giunzione dedicate</w:t>
            </w:r>
            <w:r w:rsidRPr="00F11DBC">
              <w:rPr>
                <w:sz w:val="20"/>
                <w:szCs w:val="20"/>
              </w:rPr>
              <w:t>”.</w:t>
            </w:r>
          </w:p>
        </w:tc>
        <w:tc>
          <w:tcPr>
            <w:tcW w:w="2419" w:type="dxa"/>
            <w:tcBorders>
              <w:top w:val="single" w:sz="6" w:space="0" w:color="auto"/>
              <w:bottom w:val="single" w:sz="6" w:space="0" w:color="auto"/>
            </w:tcBorders>
          </w:tcPr>
          <w:p w:rsidR="00CB212A" w:rsidRPr="00401A8C" w:rsidRDefault="00CB212A" w:rsidP="00CB212A">
            <w:pPr>
              <w:pStyle w:val="ISOSecretObservations"/>
              <w:spacing w:before="60" w:after="60" w:line="240" w:lineRule="auto"/>
            </w:pPr>
          </w:p>
        </w:tc>
      </w:tr>
      <w:tr w:rsidR="00CB212A" w:rsidRPr="00407B47" w:rsidTr="002A6451">
        <w:trPr>
          <w:jc w:val="center"/>
        </w:trPr>
        <w:tc>
          <w:tcPr>
            <w:tcW w:w="606" w:type="dxa"/>
            <w:tcBorders>
              <w:top w:val="single" w:sz="6" w:space="0" w:color="auto"/>
              <w:bottom w:val="single" w:sz="6" w:space="0" w:color="auto"/>
            </w:tcBorders>
          </w:tcPr>
          <w:p w:rsidR="00CB212A" w:rsidRPr="00401A8C" w:rsidRDefault="001544E0" w:rsidP="00CB212A">
            <w:pPr>
              <w:pStyle w:val="ISOMB"/>
              <w:spacing w:before="60" w:after="60" w:line="240" w:lineRule="auto"/>
            </w:pPr>
            <w:r>
              <w:t>EI54</w:t>
            </w:r>
          </w:p>
        </w:tc>
        <w:tc>
          <w:tcPr>
            <w:tcW w:w="908" w:type="dxa"/>
            <w:tcBorders>
              <w:top w:val="single" w:sz="6" w:space="0" w:color="auto"/>
              <w:bottom w:val="single" w:sz="6" w:space="0" w:color="auto"/>
            </w:tcBorders>
          </w:tcPr>
          <w:p w:rsidR="00CB212A" w:rsidRPr="00401A8C" w:rsidRDefault="00CB212A" w:rsidP="00CB212A">
            <w:pPr>
              <w:pStyle w:val="ISOClause"/>
              <w:spacing w:before="60" w:after="60" w:line="240" w:lineRule="auto"/>
            </w:pPr>
            <w:r w:rsidRPr="00401A8C">
              <w:t>804</w:t>
            </w:r>
          </w:p>
        </w:tc>
        <w:tc>
          <w:tcPr>
            <w:tcW w:w="1209" w:type="dxa"/>
            <w:tcBorders>
              <w:top w:val="single" w:sz="6" w:space="0" w:color="auto"/>
              <w:bottom w:val="single" w:sz="6" w:space="0" w:color="auto"/>
            </w:tcBorders>
          </w:tcPr>
          <w:p w:rsidR="00CB212A" w:rsidRPr="00401A8C" w:rsidRDefault="00CB212A" w:rsidP="00CB212A">
            <w:pPr>
              <w:pStyle w:val="ISOClause"/>
              <w:spacing w:before="60" w:after="60" w:line="240" w:lineRule="auto"/>
            </w:pPr>
            <w:r w:rsidRPr="00401A8C">
              <w:t>4.8.6</w:t>
            </w:r>
          </w:p>
        </w:tc>
        <w:tc>
          <w:tcPr>
            <w:tcW w:w="1209" w:type="dxa"/>
            <w:tcBorders>
              <w:top w:val="single" w:sz="6" w:space="0" w:color="auto"/>
              <w:bottom w:val="single" w:sz="6" w:space="0" w:color="auto"/>
            </w:tcBorders>
          </w:tcPr>
          <w:p w:rsidR="00CB212A" w:rsidRPr="00401A8C"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401A8C" w:rsidRDefault="00CB212A" w:rsidP="00CB212A">
            <w:pPr>
              <w:pStyle w:val="ISOCommType"/>
              <w:spacing w:before="60" w:after="60" w:line="240" w:lineRule="auto"/>
            </w:pPr>
            <w:r>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La dizione “protezione contro l’apertura” </w:t>
            </w:r>
            <w:r w:rsidRPr="00F11DBC">
              <w:rPr>
                <w:rFonts w:ascii="Arial" w:hAnsi="Arial" w:cs="Arial"/>
                <w:sz w:val="22"/>
                <w:szCs w:val="22"/>
              </w:rPr>
              <w:lastRenderedPageBreak/>
              <w:t xml:space="preserve">lascia margine ad interpretabilità. Se l’apertura avviene con l’uso di un attrezzo atto a svitare le viti si ritiene adeguata la protezione contro l’apertura? Lo scrivente ritiene che l’indicazione sia riferita ad una manomissione quindi che sia sufficiente </w:t>
            </w:r>
            <w:proofErr w:type="spellStart"/>
            <w:r w:rsidRPr="00F11DBC">
              <w:rPr>
                <w:rFonts w:ascii="Arial" w:hAnsi="Arial" w:cs="Arial"/>
                <w:sz w:val="22"/>
                <w:szCs w:val="22"/>
              </w:rPr>
              <w:t>tamperizzare</w:t>
            </w:r>
            <w:proofErr w:type="spellEnd"/>
            <w:r w:rsidRPr="00F11DBC">
              <w:rPr>
                <w:rFonts w:ascii="Arial" w:hAnsi="Arial" w:cs="Arial"/>
                <w:sz w:val="22"/>
                <w:szCs w:val="22"/>
              </w:rPr>
              <w:t xml:space="preserve"> il coperchio.</w:t>
            </w:r>
            <w:r w:rsidR="004B225C" w:rsidRPr="00F11DBC">
              <w:rPr>
                <w:rFonts w:ascii="Arial" w:hAnsi="Arial" w:cs="Arial"/>
                <w:sz w:val="22"/>
                <w:szCs w:val="22"/>
              </w:rPr>
              <w:t xml:space="preserve"> In analogia alla EN 50131-1 si propone inoltre di rendere obbligatorio la rivelazione della manomissione solo per i </w:t>
            </w:r>
            <w:proofErr w:type="spellStart"/>
            <w:r w:rsidR="004B225C" w:rsidRPr="00F11DBC">
              <w:rPr>
                <w:rFonts w:ascii="Arial" w:hAnsi="Arial" w:cs="Arial"/>
                <w:sz w:val="22"/>
                <w:szCs w:val="22"/>
              </w:rPr>
              <w:t>LdP</w:t>
            </w:r>
            <w:proofErr w:type="spellEnd"/>
            <w:r w:rsidR="004B225C" w:rsidRPr="00F11DBC">
              <w:rPr>
                <w:rFonts w:ascii="Arial" w:hAnsi="Arial" w:cs="Arial"/>
                <w:sz w:val="22"/>
                <w:szCs w:val="22"/>
              </w:rPr>
              <w:t xml:space="preserve"> 3 e 4 e non per il </w:t>
            </w:r>
            <w:proofErr w:type="spellStart"/>
            <w:r w:rsidR="004B225C" w:rsidRPr="00F11DBC">
              <w:rPr>
                <w:rFonts w:ascii="Arial" w:hAnsi="Arial" w:cs="Arial"/>
                <w:sz w:val="22"/>
                <w:szCs w:val="22"/>
              </w:rPr>
              <w:t>LdP</w:t>
            </w:r>
            <w:proofErr w:type="spellEnd"/>
            <w:r w:rsidR="004B225C" w:rsidRPr="00F11DBC">
              <w:rPr>
                <w:rFonts w:ascii="Arial" w:hAnsi="Arial" w:cs="Arial"/>
                <w:sz w:val="22"/>
                <w:szCs w:val="22"/>
              </w:rPr>
              <w:t xml:space="preserve"> 2.</w:t>
            </w:r>
          </w:p>
        </w:tc>
        <w:tc>
          <w:tcPr>
            <w:tcW w:w="4233" w:type="dxa"/>
            <w:tcBorders>
              <w:top w:val="single" w:sz="6" w:space="0" w:color="auto"/>
              <w:bottom w:val="single" w:sz="6" w:space="0" w:color="auto"/>
            </w:tcBorders>
          </w:tcPr>
          <w:p w:rsidR="00CB212A" w:rsidRPr="00F11DBC" w:rsidRDefault="004B225C" w:rsidP="00CB212A">
            <w:pPr>
              <w:autoSpaceDE w:val="0"/>
              <w:autoSpaceDN w:val="0"/>
              <w:adjustRightInd w:val="0"/>
              <w:jc w:val="left"/>
              <w:rPr>
                <w:rFonts w:cs="Arial"/>
                <w:color w:val="000000"/>
                <w:sz w:val="20"/>
                <w:lang w:eastAsia="it-IT"/>
              </w:rPr>
            </w:pPr>
            <w:r w:rsidRPr="00F11DBC">
              <w:rPr>
                <w:rFonts w:cs="Arial"/>
                <w:color w:val="000000"/>
                <w:sz w:val="20"/>
                <w:lang w:eastAsia="it-IT"/>
              </w:rPr>
              <w:lastRenderedPageBreak/>
              <w:t xml:space="preserve">Si propone di sostituire il termine: “Le scatole di giunzione </w:t>
            </w:r>
            <w:r w:rsidR="00CB212A" w:rsidRPr="00F11DBC">
              <w:rPr>
                <w:rFonts w:cs="Arial"/>
                <w:color w:val="000000"/>
                <w:sz w:val="20"/>
                <w:lang w:eastAsia="it-IT"/>
              </w:rPr>
              <w:t xml:space="preserve">devono essere dotate di </w:t>
            </w:r>
            <w:r w:rsidR="00CB212A" w:rsidRPr="00F11DBC">
              <w:rPr>
                <w:rFonts w:cs="Arial"/>
                <w:color w:val="000000"/>
                <w:sz w:val="20"/>
                <w:lang w:eastAsia="it-IT"/>
              </w:rPr>
              <w:lastRenderedPageBreak/>
              <w:t>protezione contro</w:t>
            </w:r>
            <w:r w:rsidRPr="00F11DBC">
              <w:rPr>
                <w:rFonts w:cs="Arial"/>
                <w:color w:val="000000"/>
                <w:sz w:val="20"/>
                <w:lang w:eastAsia="it-IT"/>
              </w:rPr>
              <w:t xml:space="preserve"> l’apertura” con </w:t>
            </w:r>
            <w:r w:rsidRPr="00F11DBC">
              <w:rPr>
                <w:rFonts w:cs="Arial"/>
                <w:color w:val="FF0000"/>
                <w:sz w:val="20"/>
                <w:lang w:eastAsia="it-IT"/>
              </w:rPr>
              <w:t>“Le scatole di giunzione devono essere dotate di rivelazione del</w:t>
            </w:r>
            <w:r w:rsidR="00CB212A" w:rsidRPr="00F11DBC">
              <w:rPr>
                <w:rFonts w:cs="Arial"/>
                <w:color w:val="FF0000"/>
                <w:sz w:val="20"/>
                <w:lang w:eastAsia="it-IT"/>
              </w:rPr>
              <w:t>la manomissione (</w:t>
            </w:r>
            <w:proofErr w:type="spellStart"/>
            <w:r w:rsidRPr="00F11DBC">
              <w:rPr>
                <w:rFonts w:cs="Arial"/>
                <w:color w:val="FF0000"/>
                <w:sz w:val="20"/>
              </w:rPr>
              <w:t>tamper</w:t>
            </w:r>
            <w:proofErr w:type="spellEnd"/>
            <w:r w:rsidRPr="00F11DBC">
              <w:rPr>
                <w:rFonts w:cs="Arial"/>
                <w:color w:val="FF0000"/>
                <w:sz w:val="20"/>
              </w:rPr>
              <w:t xml:space="preserve"> detection</w:t>
            </w:r>
            <w:r w:rsidR="00CB212A" w:rsidRPr="00F11DBC">
              <w:rPr>
                <w:rFonts w:cs="Arial"/>
                <w:color w:val="FF0000"/>
                <w:sz w:val="20"/>
                <w:lang w:eastAsia="it-IT"/>
              </w:rPr>
              <w:t>) per LdP3 e LdP4</w:t>
            </w:r>
            <w:r w:rsidR="00E932A0" w:rsidRPr="00F11DBC">
              <w:rPr>
                <w:rFonts w:cs="Arial"/>
                <w:color w:val="FF0000"/>
                <w:sz w:val="20"/>
                <w:lang w:eastAsia="it-IT"/>
              </w:rPr>
              <w:t>”</w:t>
            </w:r>
          </w:p>
          <w:p w:rsidR="00CB212A" w:rsidRPr="00F11DBC" w:rsidRDefault="00CB212A" w:rsidP="00CB212A">
            <w:pPr>
              <w:pStyle w:val="Default"/>
              <w:rPr>
                <w:sz w:val="20"/>
                <w:szCs w:val="20"/>
              </w:rPr>
            </w:pPr>
          </w:p>
          <w:p w:rsidR="00CB212A" w:rsidRPr="00F11DBC" w:rsidRDefault="00CB212A" w:rsidP="00CB212A">
            <w:pPr>
              <w:pStyle w:val="Default"/>
              <w:rPr>
                <w:sz w:val="20"/>
                <w:szCs w:val="20"/>
              </w:rPr>
            </w:pPr>
          </w:p>
        </w:tc>
        <w:tc>
          <w:tcPr>
            <w:tcW w:w="2419" w:type="dxa"/>
            <w:tcBorders>
              <w:top w:val="single" w:sz="6" w:space="0" w:color="auto"/>
              <w:bottom w:val="single" w:sz="6" w:space="0" w:color="auto"/>
            </w:tcBorders>
          </w:tcPr>
          <w:p w:rsidR="00CB212A" w:rsidRPr="00401A8C" w:rsidRDefault="00CB212A" w:rsidP="00CB212A">
            <w:pPr>
              <w:pStyle w:val="ISOSecretObservations"/>
              <w:spacing w:before="60" w:after="60" w:line="240" w:lineRule="auto"/>
            </w:pPr>
          </w:p>
        </w:tc>
      </w:tr>
      <w:tr w:rsidR="00CB212A" w:rsidRPr="00407B47" w:rsidTr="002A6451">
        <w:trPr>
          <w:jc w:val="center"/>
        </w:trPr>
        <w:tc>
          <w:tcPr>
            <w:tcW w:w="606" w:type="dxa"/>
            <w:tcBorders>
              <w:top w:val="single" w:sz="6" w:space="0" w:color="auto"/>
              <w:bottom w:val="single" w:sz="6" w:space="0" w:color="auto"/>
            </w:tcBorders>
          </w:tcPr>
          <w:p w:rsidR="00CB212A" w:rsidRPr="00401A8C" w:rsidRDefault="00B82AF5" w:rsidP="00CB212A">
            <w:pPr>
              <w:pStyle w:val="ISOMB"/>
              <w:spacing w:before="60" w:after="60" w:line="240" w:lineRule="auto"/>
            </w:pPr>
            <w:r>
              <w:lastRenderedPageBreak/>
              <w:t>EI55</w:t>
            </w:r>
          </w:p>
        </w:tc>
        <w:tc>
          <w:tcPr>
            <w:tcW w:w="908" w:type="dxa"/>
            <w:tcBorders>
              <w:top w:val="single" w:sz="6" w:space="0" w:color="auto"/>
              <w:bottom w:val="single" w:sz="6" w:space="0" w:color="auto"/>
            </w:tcBorders>
          </w:tcPr>
          <w:p w:rsidR="00CB212A" w:rsidRPr="00401A8C" w:rsidRDefault="00CB212A" w:rsidP="00CB212A">
            <w:pPr>
              <w:pStyle w:val="ISOClause"/>
              <w:spacing w:before="60" w:after="60" w:line="240" w:lineRule="auto"/>
            </w:pPr>
            <w:r w:rsidRPr="00401A8C">
              <w:t>820-824</w:t>
            </w:r>
          </w:p>
        </w:tc>
        <w:tc>
          <w:tcPr>
            <w:tcW w:w="1209" w:type="dxa"/>
            <w:tcBorders>
              <w:top w:val="single" w:sz="6" w:space="0" w:color="auto"/>
              <w:bottom w:val="single" w:sz="6" w:space="0" w:color="auto"/>
            </w:tcBorders>
          </w:tcPr>
          <w:p w:rsidR="00CB212A" w:rsidRPr="00401A8C" w:rsidRDefault="00CB212A" w:rsidP="00CB212A">
            <w:pPr>
              <w:pStyle w:val="ISOClause"/>
              <w:spacing w:before="60" w:after="60" w:line="240" w:lineRule="auto"/>
            </w:pPr>
            <w:r w:rsidRPr="00401A8C">
              <w:t>4.8.8</w:t>
            </w:r>
          </w:p>
        </w:tc>
        <w:tc>
          <w:tcPr>
            <w:tcW w:w="1209" w:type="dxa"/>
            <w:tcBorders>
              <w:top w:val="single" w:sz="6" w:space="0" w:color="auto"/>
              <w:bottom w:val="single" w:sz="6" w:space="0" w:color="auto"/>
            </w:tcBorders>
          </w:tcPr>
          <w:p w:rsidR="00CB212A" w:rsidRPr="00401A8C"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401A8C" w:rsidRDefault="00CB212A" w:rsidP="00CB212A">
            <w:pPr>
              <w:pStyle w:val="ISOCommType"/>
              <w:spacing w:before="60" w:after="60" w:line="240" w:lineRule="auto"/>
            </w:pPr>
            <w:r>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chiede di confermare se l’installazione dei cavi dell'impianto I&amp;HAS in promiscuità ai cavi di energia declassa</w:t>
            </w:r>
            <w:r w:rsidR="00B82AF5" w:rsidRPr="00F11DBC">
              <w:rPr>
                <w:rFonts w:ascii="Arial" w:hAnsi="Arial" w:cs="Arial"/>
                <w:sz w:val="22"/>
                <w:szCs w:val="22"/>
              </w:rPr>
              <w:t xml:space="preserve"> o </w:t>
            </w:r>
            <w:r w:rsidRPr="00F11DBC">
              <w:rPr>
                <w:rFonts w:ascii="Arial" w:hAnsi="Arial" w:cs="Arial"/>
                <w:sz w:val="22"/>
                <w:szCs w:val="22"/>
              </w:rPr>
              <w:t xml:space="preserve">non declassa l'impianto </w:t>
            </w:r>
            <w:r w:rsidR="00B82AF5" w:rsidRPr="00F11DBC">
              <w:rPr>
                <w:rFonts w:ascii="Arial" w:hAnsi="Arial" w:cs="Arial"/>
                <w:sz w:val="22"/>
                <w:szCs w:val="22"/>
              </w:rPr>
              <w:t xml:space="preserve">I&amp;HAS </w:t>
            </w:r>
            <w:r w:rsidRPr="00F11DBC">
              <w:rPr>
                <w:rFonts w:ascii="Arial" w:hAnsi="Arial" w:cs="Arial"/>
                <w:sz w:val="22"/>
                <w:szCs w:val="22"/>
              </w:rPr>
              <w:t xml:space="preserve">a </w:t>
            </w:r>
            <w:proofErr w:type="spellStart"/>
            <w:r w:rsidRPr="00F11DBC">
              <w:rPr>
                <w:rFonts w:ascii="Arial" w:hAnsi="Arial" w:cs="Arial"/>
                <w:sz w:val="22"/>
                <w:szCs w:val="22"/>
              </w:rPr>
              <w:t>LdP</w:t>
            </w:r>
            <w:proofErr w:type="spellEnd"/>
            <w:r w:rsidRPr="00F11DBC">
              <w:rPr>
                <w:rFonts w:ascii="Arial" w:hAnsi="Arial" w:cs="Arial"/>
                <w:sz w:val="22"/>
                <w:szCs w:val="22"/>
              </w:rPr>
              <w:t xml:space="preserve"> 1 come prevedeva la precedente edizione normativa</w:t>
            </w:r>
            <w:r w:rsidR="009F2B93" w:rsidRPr="00F11DBC">
              <w:rPr>
                <w:rFonts w:ascii="Arial" w:hAnsi="Arial" w:cs="Arial"/>
                <w:sz w:val="22"/>
                <w:szCs w:val="22"/>
              </w:rPr>
              <w:t xml:space="preserve"> CEI 79-3:2012.</w:t>
            </w:r>
            <w:r w:rsidR="009F2B93" w:rsidRPr="00F11DBC">
              <w:rPr>
                <w:rFonts w:ascii="Arial" w:hAnsi="Arial" w:cs="Arial"/>
                <w:sz w:val="22"/>
                <w:szCs w:val="22"/>
              </w:rPr>
              <w:br/>
            </w:r>
            <w:r w:rsidR="009F2B93" w:rsidRPr="00F11DBC">
              <w:rPr>
                <w:rFonts w:ascii="Arial" w:hAnsi="Arial" w:cs="Arial"/>
                <w:sz w:val="22"/>
                <w:szCs w:val="22"/>
              </w:rPr>
              <w:lastRenderedPageBreak/>
              <w:t xml:space="preserve">Si rappresenta che i cavi dei circuiti I&amp;HAS in promiscuità con i circuiti di energia si trovano in una condizione di maggior rischio ad es. perché l’installatore elettrico può aprire tale scatola (ovviamente sprovvista di </w:t>
            </w:r>
            <w:proofErr w:type="spellStart"/>
            <w:r w:rsidR="009F2B93" w:rsidRPr="00F11DBC">
              <w:rPr>
                <w:rFonts w:ascii="Arial" w:hAnsi="Arial" w:cs="Arial"/>
                <w:sz w:val="22"/>
                <w:szCs w:val="22"/>
              </w:rPr>
              <w:t>tamper</w:t>
            </w:r>
            <w:proofErr w:type="spellEnd"/>
            <w:r w:rsidR="009F2B93" w:rsidRPr="00F11DBC">
              <w:rPr>
                <w:rFonts w:ascii="Arial" w:hAnsi="Arial" w:cs="Arial"/>
                <w:sz w:val="22"/>
                <w:szCs w:val="22"/>
              </w:rPr>
              <w:t>) e danneggiare, anche involontariamente, i cavi dell’impianto di allarme.</w:t>
            </w:r>
          </w:p>
        </w:tc>
        <w:tc>
          <w:tcPr>
            <w:tcW w:w="4233" w:type="dxa"/>
            <w:tcBorders>
              <w:top w:val="single" w:sz="6" w:space="0" w:color="auto"/>
              <w:bottom w:val="single" w:sz="6" w:space="0" w:color="auto"/>
            </w:tcBorders>
          </w:tcPr>
          <w:p w:rsidR="00CB212A" w:rsidRPr="00F11DBC" w:rsidRDefault="009F2B93" w:rsidP="00CB212A">
            <w:pPr>
              <w:autoSpaceDE w:val="0"/>
              <w:autoSpaceDN w:val="0"/>
              <w:adjustRightInd w:val="0"/>
              <w:jc w:val="left"/>
              <w:rPr>
                <w:rFonts w:cs="Arial"/>
                <w:sz w:val="20"/>
              </w:rPr>
            </w:pPr>
            <w:r w:rsidRPr="00F11DBC">
              <w:rPr>
                <w:rFonts w:cs="Arial"/>
                <w:color w:val="000000"/>
                <w:sz w:val="20"/>
                <w:lang w:eastAsia="it-IT"/>
              </w:rPr>
              <w:lastRenderedPageBreak/>
              <w:t xml:space="preserve">Si propone di </w:t>
            </w:r>
            <w:r w:rsidR="00CE2488" w:rsidRPr="00F11DBC">
              <w:rPr>
                <w:rFonts w:cs="Arial"/>
                <w:color w:val="000000"/>
                <w:sz w:val="20"/>
                <w:lang w:eastAsia="it-IT"/>
              </w:rPr>
              <w:t xml:space="preserve">declassare a </w:t>
            </w:r>
            <w:proofErr w:type="spellStart"/>
            <w:r w:rsidR="00CE2488" w:rsidRPr="00F11DBC">
              <w:rPr>
                <w:rFonts w:cs="Arial"/>
                <w:color w:val="000000"/>
                <w:sz w:val="20"/>
                <w:lang w:eastAsia="it-IT"/>
              </w:rPr>
              <w:t>LdP</w:t>
            </w:r>
            <w:proofErr w:type="spellEnd"/>
            <w:r w:rsidR="00CE2488" w:rsidRPr="00F11DBC">
              <w:rPr>
                <w:rFonts w:cs="Arial"/>
                <w:color w:val="000000"/>
                <w:sz w:val="20"/>
                <w:lang w:eastAsia="it-IT"/>
              </w:rPr>
              <w:t xml:space="preserve"> 1 l’impianto I&amp;HAS </w:t>
            </w:r>
            <w:r w:rsidR="00E92750">
              <w:rPr>
                <w:rFonts w:cs="Arial"/>
                <w:color w:val="000000"/>
                <w:sz w:val="20"/>
                <w:lang w:eastAsia="it-IT"/>
              </w:rPr>
              <w:t>aventi i</w:t>
            </w:r>
            <w:r w:rsidR="00F51B54" w:rsidRPr="00F11DBC">
              <w:rPr>
                <w:rFonts w:cs="Arial"/>
                <w:color w:val="000000"/>
                <w:sz w:val="20"/>
                <w:lang w:eastAsia="it-IT"/>
              </w:rPr>
              <w:t xml:space="preserve"> cavi posati in promiscuità </w:t>
            </w:r>
            <w:r w:rsidR="00E92750">
              <w:rPr>
                <w:rFonts w:cs="Arial"/>
                <w:color w:val="000000"/>
                <w:sz w:val="20"/>
                <w:lang w:eastAsia="it-IT"/>
              </w:rPr>
              <w:t>ai cavi di energia (medesime condutture).</w:t>
            </w:r>
          </w:p>
        </w:tc>
        <w:tc>
          <w:tcPr>
            <w:tcW w:w="2419" w:type="dxa"/>
            <w:tcBorders>
              <w:top w:val="single" w:sz="6" w:space="0" w:color="auto"/>
              <w:bottom w:val="single" w:sz="6" w:space="0" w:color="auto"/>
            </w:tcBorders>
          </w:tcPr>
          <w:p w:rsidR="00CB212A" w:rsidRPr="00401A8C" w:rsidRDefault="00CB212A" w:rsidP="00CB212A">
            <w:pPr>
              <w:pStyle w:val="ISOSecretObservations"/>
              <w:spacing w:before="60" w:after="60" w:line="240" w:lineRule="auto"/>
            </w:pPr>
          </w:p>
        </w:tc>
      </w:tr>
      <w:tr w:rsidR="00CB212A" w:rsidRPr="00407B47" w:rsidTr="002A6451">
        <w:trPr>
          <w:jc w:val="center"/>
        </w:trPr>
        <w:tc>
          <w:tcPr>
            <w:tcW w:w="606" w:type="dxa"/>
            <w:tcBorders>
              <w:top w:val="single" w:sz="6" w:space="0" w:color="auto"/>
              <w:bottom w:val="single" w:sz="6" w:space="0" w:color="auto"/>
            </w:tcBorders>
          </w:tcPr>
          <w:p w:rsidR="00CB212A" w:rsidRPr="00401A8C" w:rsidRDefault="00217774" w:rsidP="00CB212A">
            <w:pPr>
              <w:pStyle w:val="ISOMB"/>
              <w:spacing w:before="60" w:after="60" w:line="240" w:lineRule="auto"/>
            </w:pPr>
            <w:r>
              <w:lastRenderedPageBreak/>
              <w:t>EI56</w:t>
            </w:r>
          </w:p>
        </w:tc>
        <w:tc>
          <w:tcPr>
            <w:tcW w:w="908" w:type="dxa"/>
            <w:tcBorders>
              <w:top w:val="single" w:sz="6" w:space="0" w:color="auto"/>
              <w:bottom w:val="single" w:sz="6" w:space="0" w:color="auto"/>
            </w:tcBorders>
          </w:tcPr>
          <w:p w:rsidR="00CB212A" w:rsidRPr="00401A8C" w:rsidRDefault="00CB212A" w:rsidP="00CB212A">
            <w:pPr>
              <w:pStyle w:val="ISOClause"/>
              <w:spacing w:before="60" w:after="60" w:line="240" w:lineRule="auto"/>
            </w:pPr>
            <w:r w:rsidRPr="00401A8C">
              <w:t>916</w:t>
            </w:r>
          </w:p>
        </w:tc>
        <w:tc>
          <w:tcPr>
            <w:tcW w:w="1209" w:type="dxa"/>
            <w:tcBorders>
              <w:top w:val="single" w:sz="6" w:space="0" w:color="auto"/>
              <w:bottom w:val="single" w:sz="6" w:space="0" w:color="auto"/>
            </w:tcBorders>
          </w:tcPr>
          <w:p w:rsidR="00CB212A" w:rsidRPr="00401A8C" w:rsidRDefault="00CB212A" w:rsidP="00CB212A">
            <w:pPr>
              <w:pStyle w:val="ISOClause"/>
              <w:spacing w:before="60" w:after="60" w:line="240" w:lineRule="auto"/>
            </w:pPr>
            <w:r w:rsidRPr="00401A8C">
              <w:t>5.3</w:t>
            </w:r>
          </w:p>
        </w:tc>
        <w:tc>
          <w:tcPr>
            <w:tcW w:w="1209" w:type="dxa"/>
            <w:tcBorders>
              <w:top w:val="single" w:sz="6" w:space="0" w:color="auto"/>
              <w:bottom w:val="single" w:sz="6" w:space="0" w:color="auto"/>
            </w:tcBorders>
          </w:tcPr>
          <w:p w:rsidR="00CB212A" w:rsidRPr="00401A8C"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401A8C" w:rsidRDefault="00CB212A" w:rsidP="00CB212A">
            <w:pPr>
              <w:pStyle w:val="ISOCommType"/>
              <w:spacing w:before="60" w:after="60" w:line="240" w:lineRule="auto"/>
            </w:pPr>
            <w:r>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propone di sostituire il termine: “punto di presa di energia</w:t>
            </w:r>
            <w:r w:rsidR="00217774" w:rsidRPr="00F11DBC">
              <w:rPr>
                <w:rFonts w:ascii="Arial" w:hAnsi="Arial" w:cs="Arial"/>
                <w:sz w:val="22"/>
                <w:szCs w:val="22"/>
              </w:rPr>
              <w:t xml:space="preserve"> primaria</w:t>
            </w:r>
            <w:r w:rsidRPr="00F11DBC">
              <w:rPr>
                <w:rFonts w:ascii="Arial" w:hAnsi="Arial" w:cs="Arial"/>
                <w:sz w:val="22"/>
                <w:szCs w:val="22"/>
              </w:rPr>
              <w:t>” con “punto di alimentazione elettrica”</w:t>
            </w:r>
          </w:p>
        </w:tc>
        <w:tc>
          <w:tcPr>
            <w:tcW w:w="4233" w:type="dxa"/>
            <w:tcBorders>
              <w:top w:val="single" w:sz="6" w:space="0" w:color="auto"/>
              <w:bottom w:val="single" w:sz="6" w:space="0" w:color="auto"/>
            </w:tcBorders>
          </w:tcPr>
          <w:p w:rsidR="00CB212A" w:rsidRPr="00F11DBC" w:rsidRDefault="00E92750" w:rsidP="00CB212A">
            <w:pPr>
              <w:autoSpaceDE w:val="0"/>
              <w:autoSpaceDN w:val="0"/>
              <w:adjustRightInd w:val="0"/>
              <w:jc w:val="left"/>
              <w:rPr>
                <w:rFonts w:cs="Arial"/>
                <w:sz w:val="20"/>
              </w:rPr>
            </w:pPr>
            <w:r>
              <w:rPr>
                <w:rFonts w:cs="Arial"/>
                <w:sz w:val="20"/>
              </w:rPr>
              <w:t>Sostituire “Punto di presa dell’energia primaria” con “</w:t>
            </w:r>
            <w:r w:rsidR="00CB212A" w:rsidRPr="00E92750">
              <w:rPr>
                <w:rFonts w:cs="Arial"/>
                <w:color w:val="FF0000"/>
                <w:sz w:val="20"/>
              </w:rPr>
              <w:t>Punto di alimentazione elettrica</w:t>
            </w:r>
            <w:r>
              <w:rPr>
                <w:rFonts w:cs="Arial"/>
                <w:sz w:val="20"/>
              </w:rPr>
              <w:t>”</w:t>
            </w:r>
          </w:p>
        </w:tc>
        <w:tc>
          <w:tcPr>
            <w:tcW w:w="2419" w:type="dxa"/>
            <w:tcBorders>
              <w:top w:val="single" w:sz="6" w:space="0" w:color="auto"/>
              <w:bottom w:val="single" w:sz="6" w:space="0" w:color="auto"/>
            </w:tcBorders>
          </w:tcPr>
          <w:p w:rsidR="00CB212A" w:rsidRPr="00401A8C" w:rsidRDefault="00CB212A" w:rsidP="00CB212A">
            <w:pPr>
              <w:pStyle w:val="ISOSecretObservations"/>
              <w:spacing w:before="60" w:after="60" w:line="240" w:lineRule="auto"/>
            </w:pPr>
          </w:p>
        </w:tc>
      </w:tr>
      <w:tr w:rsidR="00CB212A" w:rsidRPr="00407B47" w:rsidTr="002A6451">
        <w:trPr>
          <w:jc w:val="center"/>
        </w:trPr>
        <w:tc>
          <w:tcPr>
            <w:tcW w:w="606" w:type="dxa"/>
            <w:tcBorders>
              <w:top w:val="single" w:sz="6" w:space="0" w:color="auto"/>
              <w:bottom w:val="single" w:sz="6" w:space="0" w:color="auto"/>
            </w:tcBorders>
          </w:tcPr>
          <w:p w:rsidR="00CB212A" w:rsidRPr="00401A8C" w:rsidRDefault="00217774" w:rsidP="00CB212A">
            <w:pPr>
              <w:pStyle w:val="ISOMB"/>
              <w:spacing w:before="60" w:after="60" w:line="240" w:lineRule="auto"/>
            </w:pPr>
            <w:r>
              <w:t>EI57</w:t>
            </w:r>
          </w:p>
        </w:tc>
        <w:tc>
          <w:tcPr>
            <w:tcW w:w="908" w:type="dxa"/>
            <w:tcBorders>
              <w:top w:val="single" w:sz="6" w:space="0" w:color="auto"/>
              <w:bottom w:val="single" w:sz="6" w:space="0" w:color="auto"/>
            </w:tcBorders>
          </w:tcPr>
          <w:p w:rsidR="00CB212A" w:rsidRPr="00134D9E" w:rsidRDefault="00CB212A" w:rsidP="00CB212A">
            <w:pPr>
              <w:pStyle w:val="ISOClause"/>
              <w:spacing w:before="60" w:after="60" w:line="240" w:lineRule="auto"/>
            </w:pPr>
            <w:r w:rsidRPr="00134D9E">
              <w:t>927</w:t>
            </w:r>
          </w:p>
        </w:tc>
        <w:tc>
          <w:tcPr>
            <w:tcW w:w="1209" w:type="dxa"/>
            <w:tcBorders>
              <w:top w:val="single" w:sz="6" w:space="0" w:color="auto"/>
              <w:bottom w:val="single" w:sz="6" w:space="0" w:color="auto"/>
            </w:tcBorders>
          </w:tcPr>
          <w:p w:rsidR="00CB212A" w:rsidRPr="00134D9E" w:rsidRDefault="00CB212A" w:rsidP="00CB212A">
            <w:pPr>
              <w:pStyle w:val="ISOClause"/>
              <w:spacing w:before="60" w:after="60" w:line="240" w:lineRule="auto"/>
            </w:pPr>
            <w:r>
              <w:t>6.1</w:t>
            </w:r>
          </w:p>
        </w:tc>
        <w:tc>
          <w:tcPr>
            <w:tcW w:w="1209" w:type="dxa"/>
            <w:tcBorders>
              <w:top w:val="single" w:sz="6" w:space="0" w:color="auto"/>
              <w:bottom w:val="single" w:sz="6" w:space="0" w:color="auto"/>
            </w:tcBorders>
          </w:tcPr>
          <w:p w:rsidR="00CB212A" w:rsidRPr="00134D9E"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134D9E" w:rsidRDefault="00CB212A" w:rsidP="00CB212A">
            <w:pPr>
              <w:pStyle w:val="ISOCommType"/>
              <w:spacing w:before="60" w:after="60" w:line="240" w:lineRule="auto"/>
            </w:pPr>
            <w:r w:rsidRPr="00134D9E">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propone di eliminare la ripetizione “apparecchiature</w:t>
            </w:r>
            <w:r w:rsidR="00217774" w:rsidRPr="00F11DBC">
              <w:rPr>
                <w:rFonts w:ascii="Arial" w:hAnsi="Arial" w:cs="Arial"/>
                <w:sz w:val="22"/>
                <w:szCs w:val="22"/>
              </w:rPr>
              <w:t>”</w:t>
            </w:r>
            <w:r w:rsidRPr="00F11DBC">
              <w:rPr>
                <w:rFonts w:ascii="Arial" w:hAnsi="Arial" w:cs="Arial"/>
                <w:sz w:val="22"/>
                <w:szCs w:val="22"/>
              </w:rPr>
              <w:t xml:space="preserve"> </w:t>
            </w:r>
            <w:r w:rsidR="00217774" w:rsidRPr="00F11DBC">
              <w:rPr>
                <w:rFonts w:ascii="Arial" w:hAnsi="Arial" w:cs="Arial"/>
                <w:sz w:val="22"/>
                <w:szCs w:val="22"/>
              </w:rPr>
              <w:t>ed</w:t>
            </w:r>
            <w:r w:rsidRPr="00F11DBC">
              <w:rPr>
                <w:rFonts w:ascii="Arial" w:hAnsi="Arial" w:cs="Arial"/>
                <w:sz w:val="22"/>
                <w:szCs w:val="22"/>
              </w:rPr>
              <w:t xml:space="preserve"> inserire </w:t>
            </w:r>
            <w:r w:rsidR="00217774" w:rsidRPr="00F11DBC">
              <w:rPr>
                <w:rFonts w:ascii="Arial" w:hAnsi="Arial" w:cs="Arial"/>
                <w:sz w:val="22"/>
                <w:szCs w:val="22"/>
              </w:rPr>
              <w:t>l’</w:t>
            </w:r>
            <w:r w:rsidRPr="00F11DBC">
              <w:rPr>
                <w:rFonts w:ascii="Arial" w:hAnsi="Arial" w:cs="Arial"/>
                <w:sz w:val="22"/>
                <w:szCs w:val="22"/>
              </w:rPr>
              <w:t>articolo “le” prima di “indicazioni”</w:t>
            </w:r>
          </w:p>
        </w:tc>
        <w:tc>
          <w:tcPr>
            <w:tcW w:w="4233" w:type="dxa"/>
            <w:tcBorders>
              <w:top w:val="single" w:sz="6" w:space="0" w:color="auto"/>
              <w:bottom w:val="single" w:sz="6" w:space="0" w:color="auto"/>
            </w:tcBorders>
          </w:tcPr>
          <w:p w:rsidR="00CB212A" w:rsidRPr="00F11DBC" w:rsidRDefault="00CB212A" w:rsidP="00CB212A">
            <w:pPr>
              <w:autoSpaceDE w:val="0"/>
              <w:autoSpaceDN w:val="0"/>
              <w:adjustRightInd w:val="0"/>
              <w:jc w:val="left"/>
              <w:rPr>
                <w:rFonts w:cs="Arial"/>
                <w:color w:val="FF0000"/>
                <w:sz w:val="20"/>
              </w:rPr>
            </w:pPr>
            <w:r w:rsidRPr="00E92750">
              <w:rPr>
                <w:rFonts w:cs="Arial"/>
                <w:sz w:val="20"/>
              </w:rPr>
              <w:t>Si propone il seguente testo modificato:</w:t>
            </w:r>
            <w:r w:rsidR="00217774" w:rsidRPr="00E92750">
              <w:rPr>
                <w:rFonts w:cs="Arial"/>
                <w:sz w:val="20"/>
              </w:rPr>
              <w:t xml:space="preserve"> </w:t>
            </w:r>
            <w:r w:rsidR="00E92750">
              <w:rPr>
                <w:rFonts w:cs="Arial"/>
                <w:color w:val="FF0000"/>
                <w:sz w:val="20"/>
              </w:rPr>
              <w:t>“</w:t>
            </w:r>
            <w:r w:rsidRPr="00F11DBC">
              <w:rPr>
                <w:rFonts w:cs="Arial"/>
                <w:color w:val="FF0000"/>
                <w:sz w:val="20"/>
              </w:rPr>
              <w:t xml:space="preserve">Il piano di installazione deve contenere, oltre alle specifiche di progetto, una distinta delle apparecchiature con i dettagli costruttivi di tutte quelle </w:t>
            </w:r>
            <w:r w:rsidR="00217774" w:rsidRPr="00F11DBC">
              <w:rPr>
                <w:rFonts w:cs="Arial"/>
                <w:color w:val="FF0000"/>
                <w:sz w:val="20"/>
              </w:rPr>
              <w:t>da installare</w:t>
            </w:r>
            <w:r w:rsidRPr="00F11DBC">
              <w:rPr>
                <w:rFonts w:cs="Arial"/>
                <w:color w:val="FF0000"/>
                <w:sz w:val="20"/>
              </w:rPr>
              <w:t>, le indicazioni sulle modalità di installazione e posizionamento di ogni componente dell’impianto</w:t>
            </w:r>
            <w:r w:rsidR="00E92750">
              <w:rPr>
                <w:rFonts w:cs="Arial"/>
                <w:color w:val="FF0000"/>
                <w:sz w:val="20"/>
              </w:rPr>
              <w:t>”</w:t>
            </w:r>
          </w:p>
        </w:tc>
        <w:tc>
          <w:tcPr>
            <w:tcW w:w="2419" w:type="dxa"/>
            <w:tcBorders>
              <w:top w:val="single" w:sz="6" w:space="0" w:color="auto"/>
              <w:bottom w:val="single" w:sz="6" w:space="0" w:color="auto"/>
            </w:tcBorders>
          </w:tcPr>
          <w:p w:rsidR="00CB212A" w:rsidRPr="00401A8C" w:rsidRDefault="00CB212A" w:rsidP="00CB212A">
            <w:pPr>
              <w:pStyle w:val="ISOSecretObservations"/>
              <w:spacing w:before="60" w:after="60" w:line="240" w:lineRule="auto"/>
            </w:pPr>
          </w:p>
        </w:tc>
      </w:tr>
      <w:tr w:rsidR="00217774" w:rsidRPr="00407B47" w:rsidTr="00F11DBC">
        <w:trPr>
          <w:jc w:val="center"/>
        </w:trPr>
        <w:tc>
          <w:tcPr>
            <w:tcW w:w="606" w:type="dxa"/>
            <w:tcBorders>
              <w:top w:val="single" w:sz="6" w:space="0" w:color="auto"/>
              <w:bottom w:val="single" w:sz="6" w:space="0" w:color="auto"/>
            </w:tcBorders>
          </w:tcPr>
          <w:p w:rsidR="00217774" w:rsidRPr="009D347C" w:rsidRDefault="00217774" w:rsidP="00F11DBC">
            <w:pPr>
              <w:pStyle w:val="ISOMB"/>
              <w:spacing w:before="60" w:after="60" w:line="240" w:lineRule="auto"/>
            </w:pPr>
            <w:r>
              <w:lastRenderedPageBreak/>
              <w:t>EI58</w:t>
            </w:r>
          </w:p>
        </w:tc>
        <w:tc>
          <w:tcPr>
            <w:tcW w:w="908" w:type="dxa"/>
            <w:tcBorders>
              <w:top w:val="single" w:sz="6" w:space="0" w:color="auto"/>
              <w:bottom w:val="single" w:sz="6" w:space="0" w:color="auto"/>
            </w:tcBorders>
          </w:tcPr>
          <w:p w:rsidR="00217774" w:rsidRPr="009D347C" w:rsidRDefault="00217774" w:rsidP="00F11DBC">
            <w:pPr>
              <w:pStyle w:val="ISOClause"/>
              <w:spacing w:before="60" w:after="60" w:line="240" w:lineRule="auto"/>
            </w:pPr>
            <w:r w:rsidRPr="009D347C">
              <w:t>1002-1004</w:t>
            </w:r>
          </w:p>
        </w:tc>
        <w:tc>
          <w:tcPr>
            <w:tcW w:w="1209" w:type="dxa"/>
            <w:tcBorders>
              <w:top w:val="single" w:sz="6" w:space="0" w:color="auto"/>
              <w:bottom w:val="single" w:sz="6" w:space="0" w:color="auto"/>
            </w:tcBorders>
          </w:tcPr>
          <w:p w:rsidR="00217774" w:rsidRPr="009D347C" w:rsidRDefault="00217774" w:rsidP="00F11DBC">
            <w:pPr>
              <w:pStyle w:val="ISOClause"/>
              <w:spacing w:before="60" w:after="60" w:line="240" w:lineRule="auto"/>
            </w:pPr>
            <w:r w:rsidRPr="009D347C">
              <w:t>7.1</w:t>
            </w:r>
          </w:p>
        </w:tc>
        <w:tc>
          <w:tcPr>
            <w:tcW w:w="1209" w:type="dxa"/>
            <w:tcBorders>
              <w:top w:val="single" w:sz="6" w:space="0" w:color="auto"/>
              <w:bottom w:val="single" w:sz="6" w:space="0" w:color="auto"/>
            </w:tcBorders>
          </w:tcPr>
          <w:p w:rsidR="00217774" w:rsidRPr="00407B47" w:rsidRDefault="00217774" w:rsidP="00F11DBC">
            <w:pPr>
              <w:pStyle w:val="ISOParagraph"/>
              <w:spacing w:before="60" w:after="60" w:line="240" w:lineRule="auto"/>
              <w:rPr>
                <w:highlight w:val="lightGray"/>
              </w:rPr>
            </w:pPr>
          </w:p>
        </w:tc>
        <w:tc>
          <w:tcPr>
            <w:tcW w:w="1115" w:type="dxa"/>
            <w:tcBorders>
              <w:top w:val="single" w:sz="6" w:space="0" w:color="auto"/>
              <w:bottom w:val="single" w:sz="6" w:space="0" w:color="auto"/>
            </w:tcBorders>
          </w:tcPr>
          <w:p w:rsidR="00217774" w:rsidRPr="00407B47" w:rsidRDefault="00217774" w:rsidP="00F11DBC">
            <w:pPr>
              <w:pStyle w:val="ISOCommType"/>
              <w:spacing w:before="60" w:after="60" w:line="240" w:lineRule="auto"/>
              <w:rPr>
                <w:highlight w:val="lightGray"/>
              </w:rPr>
            </w:pPr>
            <w:proofErr w:type="spellStart"/>
            <w:r w:rsidRPr="00A91149">
              <w:t>ge</w:t>
            </w:r>
            <w:proofErr w:type="spellEnd"/>
          </w:p>
        </w:tc>
        <w:tc>
          <w:tcPr>
            <w:tcW w:w="4177" w:type="dxa"/>
            <w:tcBorders>
              <w:top w:val="single" w:sz="6" w:space="0" w:color="auto"/>
              <w:bottom w:val="single" w:sz="6" w:space="0" w:color="auto"/>
            </w:tcBorders>
          </w:tcPr>
          <w:p w:rsidR="00217774" w:rsidRPr="00F11DBC" w:rsidRDefault="00217774" w:rsidP="00F11DBC">
            <w:pPr>
              <w:pStyle w:val="Testonormale"/>
              <w:rPr>
                <w:rFonts w:ascii="Arial" w:hAnsi="Arial" w:cs="Arial"/>
                <w:sz w:val="22"/>
                <w:szCs w:val="22"/>
              </w:rPr>
            </w:pPr>
            <w:r w:rsidRPr="00F11DBC">
              <w:rPr>
                <w:rFonts w:ascii="Arial" w:hAnsi="Arial" w:cs="Arial"/>
                <w:sz w:val="22"/>
                <w:szCs w:val="22"/>
              </w:rPr>
              <w:t xml:space="preserve">La consegna della documentazione ai sensi del DM 37/08 viene fatta dalla ditta abilitata che ha realizzato il lavoro e la </w:t>
            </w:r>
            <w:proofErr w:type="spellStart"/>
            <w:r w:rsidRPr="00F11DBC">
              <w:rPr>
                <w:rFonts w:ascii="Arial" w:hAnsi="Arial" w:cs="Arial"/>
                <w:sz w:val="22"/>
                <w:szCs w:val="22"/>
              </w:rPr>
              <w:t>DiCo</w:t>
            </w:r>
            <w:proofErr w:type="spellEnd"/>
            <w:r w:rsidRPr="00F11DBC">
              <w:rPr>
                <w:rFonts w:ascii="Arial" w:hAnsi="Arial" w:cs="Arial"/>
                <w:sz w:val="22"/>
                <w:szCs w:val="22"/>
              </w:rPr>
              <w:t xml:space="preserve"> ai sensi del DM è riferita alla “regola d’arte” dell’impianto realizzato. </w:t>
            </w:r>
          </w:p>
          <w:p w:rsidR="00217774" w:rsidRPr="00F11DBC" w:rsidRDefault="00217774" w:rsidP="00F11DBC">
            <w:pPr>
              <w:pStyle w:val="Testonormale"/>
              <w:rPr>
                <w:rFonts w:ascii="Arial" w:hAnsi="Arial" w:cs="Arial"/>
                <w:sz w:val="22"/>
                <w:szCs w:val="22"/>
              </w:rPr>
            </w:pPr>
          </w:p>
        </w:tc>
        <w:tc>
          <w:tcPr>
            <w:tcW w:w="4233" w:type="dxa"/>
            <w:tcBorders>
              <w:top w:val="single" w:sz="6" w:space="0" w:color="auto"/>
              <w:bottom w:val="single" w:sz="6" w:space="0" w:color="auto"/>
            </w:tcBorders>
          </w:tcPr>
          <w:p w:rsidR="00217774" w:rsidRPr="00F11DBC" w:rsidRDefault="00217774" w:rsidP="00F11DBC">
            <w:pPr>
              <w:autoSpaceDE w:val="0"/>
              <w:autoSpaceDN w:val="0"/>
              <w:adjustRightInd w:val="0"/>
              <w:jc w:val="left"/>
              <w:rPr>
                <w:rFonts w:cs="Arial"/>
                <w:color w:val="FF0000"/>
                <w:sz w:val="20"/>
                <w:highlight w:val="lightGray"/>
              </w:rPr>
            </w:pPr>
            <w:r w:rsidRPr="00E92750">
              <w:rPr>
                <w:rFonts w:cs="Arial"/>
                <w:sz w:val="20"/>
              </w:rPr>
              <w:t>Si propone il seguente testo</w:t>
            </w:r>
            <w:r w:rsidRPr="00F11DBC">
              <w:rPr>
                <w:rFonts w:cs="Arial"/>
                <w:color w:val="FF0000"/>
                <w:sz w:val="20"/>
              </w:rPr>
              <w:t xml:space="preserve">: </w:t>
            </w:r>
            <w:r w:rsidR="00E92750">
              <w:rPr>
                <w:rFonts w:cs="Arial"/>
                <w:color w:val="FF0000"/>
                <w:sz w:val="20"/>
              </w:rPr>
              <w:t>“</w:t>
            </w:r>
            <w:r w:rsidRPr="00F11DBC">
              <w:rPr>
                <w:rFonts w:cs="Arial"/>
                <w:color w:val="FF0000"/>
                <w:sz w:val="20"/>
              </w:rPr>
              <w:t xml:space="preserve">La ditta esecutrice deve fornire al Committente la “dichiarazione di conformità” dell’impianto, nel rispetto delle disposizioni del DM 22/01/2008 n. 37 e </w:t>
            </w:r>
            <w:proofErr w:type="spellStart"/>
            <w:r w:rsidRPr="00F11DBC">
              <w:rPr>
                <w:rFonts w:cs="Arial"/>
                <w:color w:val="FF0000"/>
                <w:sz w:val="20"/>
              </w:rPr>
              <w:t>s.m.i.</w:t>
            </w:r>
            <w:proofErr w:type="spellEnd"/>
            <w:r w:rsidRPr="00F11DBC">
              <w:rPr>
                <w:rFonts w:cs="Arial"/>
                <w:color w:val="FF0000"/>
                <w:sz w:val="20"/>
              </w:rPr>
              <w:t>, che richiede obbligatoriamente la seguente documentazione quando ne ricorrono le condizioni:</w:t>
            </w:r>
            <w:r w:rsidR="00E92750">
              <w:rPr>
                <w:rFonts w:cs="Arial"/>
                <w:color w:val="FF0000"/>
                <w:sz w:val="20"/>
              </w:rPr>
              <w:t>”</w:t>
            </w:r>
          </w:p>
        </w:tc>
        <w:tc>
          <w:tcPr>
            <w:tcW w:w="2419" w:type="dxa"/>
            <w:tcBorders>
              <w:top w:val="single" w:sz="6" w:space="0" w:color="auto"/>
              <w:bottom w:val="single" w:sz="6" w:space="0" w:color="auto"/>
            </w:tcBorders>
          </w:tcPr>
          <w:p w:rsidR="00217774" w:rsidRPr="00407B47" w:rsidRDefault="00217774" w:rsidP="00F11DBC">
            <w:pPr>
              <w:pStyle w:val="ISOSecretObservations"/>
              <w:spacing w:before="60" w:after="60" w:line="240" w:lineRule="auto"/>
              <w:rPr>
                <w:highlight w:val="lightGray"/>
              </w:rPr>
            </w:pPr>
          </w:p>
        </w:tc>
      </w:tr>
      <w:tr w:rsidR="00CB212A" w:rsidRPr="00407B47" w:rsidTr="002A6451">
        <w:trPr>
          <w:jc w:val="center"/>
        </w:trPr>
        <w:tc>
          <w:tcPr>
            <w:tcW w:w="606" w:type="dxa"/>
            <w:tcBorders>
              <w:top w:val="single" w:sz="6" w:space="0" w:color="auto"/>
              <w:bottom w:val="single" w:sz="6" w:space="0" w:color="auto"/>
            </w:tcBorders>
          </w:tcPr>
          <w:p w:rsidR="00CB212A" w:rsidRPr="00401A8C" w:rsidRDefault="00217774" w:rsidP="00CB212A">
            <w:pPr>
              <w:pStyle w:val="ISOMB"/>
              <w:spacing w:before="60" w:after="60" w:line="240" w:lineRule="auto"/>
            </w:pPr>
            <w:r>
              <w:t>EI59</w:t>
            </w:r>
          </w:p>
        </w:tc>
        <w:tc>
          <w:tcPr>
            <w:tcW w:w="908" w:type="dxa"/>
            <w:tcBorders>
              <w:top w:val="single" w:sz="6" w:space="0" w:color="auto"/>
              <w:bottom w:val="single" w:sz="6" w:space="0" w:color="auto"/>
            </w:tcBorders>
          </w:tcPr>
          <w:p w:rsidR="00CB212A" w:rsidRPr="00401A8C" w:rsidRDefault="00CB212A" w:rsidP="00CB212A">
            <w:pPr>
              <w:pStyle w:val="ISOClause"/>
              <w:spacing w:before="60" w:after="60" w:line="240" w:lineRule="auto"/>
            </w:pPr>
            <w:r w:rsidRPr="00401A8C">
              <w:t>1009</w:t>
            </w:r>
          </w:p>
        </w:tc>
        <w:tc>
          <w:tcPr>
            <w:tcW w:w="1209" w:type="dxa"/>
            <w:tcBorders>
              <w:top w:val="single" w:sz="6" w:space="0" w:color="auto"/>
              <w:bottom w:val="single" w:sz="6" w:space="0" w:color="auto"/>
            </w:tcBorders>
          </w:tcPr>
          <w:p w:rsidR="00CB212A" w:rsidRPr="00401A8C" w:rsidRDefault="00CB212A" w:rsidP="00CB212A">
            <w:pPr>
              <w:pStyle w:val="ISOClause"/>
              <w:spacing w:before="60" w:after="60" w:line="240" w:lineRule="auto"/>
            </w:pPr>
            <w:r w:rsidRPr="00401A8C">
              <w:t>7.1</w:t>
            </w:r>
          </w:p>
        </w:tc>
        <w:tc>
          <w:tcPr>
            <w:tcW w:w="1209" w:type="dxa"/>
            <w:tcBorders>
              <w:top w:val="single" w:sz="6" w:space="0" w:color="auto"/>
              <w:bottom w:val="single" w:sz="6" w:space="0" w:color="auto"/>
            </w:tcBorders>
          </w:tcPr>
          <w:p w:rsidR="00CB212A" w:rsidRPr="00401A8C"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401A8C" w:rsidRDefault="00CB212A" w:rsidP="00CB212A">
            <w:pPr>
              <w:pStyle w:val="ISOCommType"/>
              <w:spacing w:before="60" w:after="60" w:line="240" w:lineRule="auto"/>
            </w:pPr>
            <w:r>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Punto presa dell’energia primaria</w:t>
            </w:r>
            <w:r w:rsidR="00E92750">
              <w:rPr>
                <w:rFonts w:ascii="Arial" w:hAnsi="Arial" w:cs="Arial"/>
                <w:sz w:val="22"/>
                <w:szCs w:val="22"/>
              </w:rPr>
              <w:t xml:space="preserve"> (vale anche per altri punti del documento).</w:t>
            </w:r>
          </w:p>
        </w:tc>
        <w:tc>
          <w:tcPr>
            <w:tcW w:w="4233" w:type="dxa"/>
            <w:tcBorders>
              <w:top w:val="single" w:sz="6" w:space="0" w:color="auto"/>
              <w:bottom w:val="single" w:sz="6" w:space="0" w:color="auto"/>
            </w:tcBorders>
          </w:tcPr>
          <w:p w:rsidR="00CB212A" w:rsidRPr="00F11DBC" w:rsidRDefault="00E92750" w:rsidP="00CB212A">
            <w:pPr>
              <w:autoSpaceDE w:val="0"/>
              <w:autoSpaceDN w:val="0"/>
              <w:adjustRightInd w:val="0"/>
              <w:jc w:val="left"/>
              <w:rPr>
                <w:rFonts w:cs="Arial"/>
                <w:sz w:val="20"/>
              </w:rPr>
            </w:pPr>
            <w:r>
              <w:rPr>
                <w:rFonts w:cs="Arial"/>
                <w:sz w:val="20"/>
              </w:rPr>
              <w:t>Sostituire “Punto di presa dell’energia primaria” con “</w:t>
            </w:r>
            <w:r w:rsidRPr="00E92750">
              <w:rPr>
                <w:rFonts w:cs="Arial"/>
                <w:color w:val="FF0000"/>
                <w:sz w:val="20"/>
              </w:rPr>
              <w:t>Punto di alimentazione elettrica</w:t>
            </w:r>
            <w:r>
              <w:rPr>
                <w:rFonts w:cs="Arial"/>
                <w:sz w:val="20"/>
              </w:rPr>
              <w:t>”</w:t>
            </w:r>
          </w:p>
        </w:tc>
        <w:tc>
          <w:tcPr>
            <w:tcW w:w="2419" w:type="dxa"/>
            <w:tcBorders>
              <w:top w:val="single" w:sz="6" w:space="0" w:color="auto"/>
              <w:bottom w:val="single" w:sz="6" w:space="0" w:color="auto"/>
            </w:tcBorders>
          </w:tcPr>
          <w:p w:rsidR="00CB212A" w:rsidRPr="00401A8C" w:rsidRDefault="00CB212A" w:rsidP="00CB212A">
            <w:pPr>
              <w:pStyle w:val="ISOSecretObservations"/>
              <w:spacing w:before="60" w:after="60" w:line="240" w:lineRule="auto"/>
            </w:pPr>
          </w:p>
        </w:tc>
      </w:tr>
      <w:tr w:rsidR="00CB212A" w:rsidRPr="00407B47" w:rsidTr="004D23F5">
        <w:trPr>
          <w:jc w:val="center"/>
        </w:trPr>
        <w:tc>
          <w:tcPr>
            <w:tcW w:w="606" w:type="dxa"/>
            <w:tcBorders>
              <w:top w:val="single" w:sz="6" w:space="0" w:color="auto"/>
              <w:bottom w:val="single" w:sz="6" w:space="0" w:color="auto"/>
            </w:tcBorders>
          </w:tcPr>
          <w:p w:rsidR="00CB212A" w:rsidRPr="00401A8C" w:rsidRDefault="00217774" w:rsidP="00CB212A">
            <w:pPr>
              <w:pStyle w:val="ISOMB"/>
              <w:spacing w:before="60" w:after="60" w:line="240" w:lineRule="auto"/>
            </w:pPr>
            <w:r>
              <w:t>EI60</w:t>
            </w:r>
          </w:p>
        </w:tc>
        <w:tc>
          <w:tcPr>
            <w:tcW w:w="908" w:type="dxa"/>
            <w:tcBorders>
              <w:top w:val="single" w:sz="6" w:space="0" w:color="auto"/>
              <w:bottom w:val="single" w:sz="6" w:space="0" w:color="auto"/>
            </w:tcBorders>
          </w:tcPr>
          <w:p w:rsidR="00CB212A" w:rsidRPr="00401A8C" w:rsidRDefault="00CB212A" w:rsidP="00CB212A">
            <w:pPr>
              <w:pStyle w:val="ISOClause"/>
              <w:spacing w:before="60" w:after="60" w:line="240" w:lineRule="auto"/>
            </w:pPr>
            <w:r w:rsidRPr="00401A8C">
              <w:t>1010</w:t>
            </w:r>
          </w:p>
        </w:tc>
        <w:tc>
          <w:tcPr>
            <w:tcW w:w="1209" w:type="dxa"/>
            <w:tcBorders>
              <w:top w:val="single" w:sz="6" w:space="0" w:color="auto"/>
              <w:bottom w:val="single" w:sz="6" w:space="0" w:color="auto"/>
            </w:tcBorders>
          </w:tcPr>
          <w:p w:rsidR="00CB212A" w:rsidRPr="00401A8C" w:rsidRDefault="00CB212A" w:rsidP="00CB212A">
            <w:pPr>
              <w:pStyle w:val="ISOClause"/>
              <w:spacing w:before="60" w:after="60" w:line="240" w:lineRule="auto"/>
            </w:pPr>
            <w:r w:rsidRPr="00401A8C">
              <w:t>7.1</w:t>
            </w:r>
          </w:p>
        </w:tc>
        <w:tc>
          <w:tcPr>
            <w:tcW w:w="1209" w:type="dxa"/>
            <w:tcBorders>
              <w:top w:val="single" w:sz="6" w:space="0" w:color="auto"/>
              <w:bottom w:val="single" w:sz="6" w:space="0" w:color="auto"/>
            </w:tcBorders>
          </w:tcPr>
          <w:p w:rsidR="00CB212A" w:rsidRPr="00401A8C"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401A8C" w:rsidRDefault="00CB212A" w:rsidP="00CB212A">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propone di specificare che il riferimento a DICO precedenti è circoscritto alla tipologia di impianto realizzato.</w:t>
            </w:r>
          </w:p>
        </w:tc>
        <w:tc>
          <w:tcPr>
            <w:tcW w:w="4233" w:type="dxa"/>
            <w:tcBorders>
              <w:top w:val="single" w:sz="6" w:space="0" w:color="auto"/>
              <w:bottom w:val="single" w:sz="6" w:space="0" w:color="auto"/>
            </w:tcBorders>
          </w:tcPr>
          <w:p w:rsidR="00CB212A" w:rsidRPr="00F11DBC" w:rsidRDefault="00CB212A" w:rsidP="00CB212A">
            <w:pPr>
              <w:autoSpaceDE w:val="0"/>
              <w:autoSpaceDN w:val="0"/>
              <w:adjustRightInd w:val="0"/>
              <w:jc w:val="left"/>
              <w:rPr>
                <w:rFonts w:cs="Arial"/>
                <w:sz w:val="20"/>
              </w:rPr>
            </w:pPr>
            <w:r w:rsidRPr="00F11DBC">
              <w:rPr>
                <w:rFonts w:cs="Arial"/>
                <w:sz w:val="20"/>
              </w:rPr>
              <w:t>Si propone di aggiungere dopo: “riferimento a dichiarazioni di conformità precedenti o parziali, già esistenti” il seguente testo</w:t>
            </w:r>
            <w:r w:rsidR="00217774" w:rsidRPr="00F11DBC">
              <w:rPr>
                <w:rFonts w:cs="Arial"/>
                <w:sz w:val="20"/>
              </w:rPr>
              <w:t xml:space="preserve"> </w:t>
            </w:r>
            <w:r w:rsidR="00E92750">
              <w:rPr>
                <w:rFonts w:cs="Arial"/>
                <w:sz w:val="20"/>
              </w:rPr>
              <w:t>“</w:t>
            </w:r>
            <w:r w:rsidRPr="00F11DBC">
              <w:rPr>
                <w:rFonts w:cs="Arial"/>
                <w:color w:val="FF0000"/>
                <w:sz w:val="20"/>
              </w:rPr>
              <w:t>e relative alla porzione di impianto inerente l’intervento di installazione dell’impianto I&amp;HAS</w:t>
            </w:r>
            <w:r w:rsidR="00E92750">
              <w:rPr>
                <w:rFonts w:cs="Arial"/>
                <w:sz w:val="20"/>
              </w:rPr>
              <w:t>”</w:t>
            </w:r>
          </w:p>
          <w:p w:rsidR="00CB212A" w:rsidRPr="00F11DBC" w:rsidRDefault="00CB212A" w:rsidP="00CB212A">
            <w:pPr>
              <w:autoSpaceDE w:val="0"/>
              <w:autoSpaceDN w:val="0"/>
              <w:adjustRightInd w:val="0"/>
              <w:jc w:val="left"/>
              <w:rPr>
                <w:rFonts w:cs="Arial"/>
                <w:sz w:val="20"/>
              </w:rPr>
            </w:pPr>
          </w:p>
        </w:tc>
        <w:tc>
          <w:tcPr>
            <w:tcW w:w="2419" w:type="dxa"/>
            <w:tcBorders>
              <w:top w:val="single" w:sz="6" w:space="0" w:color="auto"/>
              <w:bottom w:val="single" w:sz="6" w:space="0" w:color="auto"/>
            </w:tcBorders>
          </w:tcPr>
          <w:p w:rsidR="00CB212A" w:rsidRPr="00401A8C" w:rsidRDefault="00CB212A" w:rsidP="00CB212A">
            <w:pPr>
              <w:pStyle w:val="ISOSecretObservations"/>
              <w:spacing w:before="60" w:after="60" w:line="240" w:lineRule="auto"/>
            </w:pPr>
          </w:p>
        </w:tc>
      </w:tr>
      <w:tr w:rsidR="00CB212A" w:rsidRPr="00407B47" w:rsidTr="004D23F5">
        <w:trPr>
          <w:jc w:val="center"/>
        </w:trPr>
        <w:tc>
          <w:tcPr>
            <w:tcW w:w="606" w:type="dxa"/>
            <w:tcBorders>
              <w:top w:val="single" w:sz="6" w:space="0" w:color="auto"/>
              <w:bottom w:val="single" w:sz="6" w:space="0" w:color="auto"/>
            </w:tcBorders>
          </w:tcPr>
          <w:p w:rsidR="00CB212A" w:rsidRPr="00401A8C" w:rsidRDefault="00217774" w:rsidP="00CB212A">
            <w:pPr>
              <w:pStyle w:val="ISOMB"/>
              <w:spacing w:before="60" w:after="60" w:line="240" w:lineRule="auto"/>
            </w:pPr>
            <w:r>
              <w:t>EI61</w:t>
            </w:r>
          </w:p>
        </w:tc>
        <w:tc>
          <w:tcPr>
            <w:tcW w:w="908" w:type="dxa"/>
            <w:tcBorders>
              <w:top w:val="single" w:sz="6" w:space="0" w:color="auto"/>
              <w:bottom w:val="single" w:sz="6" w:space="0" w:color="auto"/>
            </w:tcBorders>
          </w:tcPr>
          <w:p w:rsidR="00CB212A" w:rsidRPr="00401A8C" w:rsidRDefault="00CB212A" w:rsidP="00CB212A">
            <w:pPr>
              <w:pStyle w:val="ISOClause"/>
              <w:spacing w:before="60" w:after="60" w:line="240" w:lineRule="auto"/>
            </w:pPr>
            <w:r w:rsidRPr="00401A8C">
              <w:t>1011</w:t>
            </w:r>
          </w:p>
        </w:tc>
        <w:tc>
          <w:tcPr>
            <w:tcW w:w="1209" w:type="dxa"/>
            <w:tcBorders>
              <w:top w:val="single" w:sz="6" w:space="0" w:color="auto"/>
              <w:bottom w:val="single" w:sz="6" w:space="0" w:color="auto"/>
            </w:tcBorders>
          </w:tcPr>
          <w:p w:rsidR="00CB212A" w:rsidRPr="00401A8C" w:rsidRDefault="00CB212A" w:rsidP="00CB212A">
            <w:pPr>
              <w:pStyle w:val="ISOClause"/>
              <w:spacing w:before="60" w:after="60" w:line="240" w:lineRule="auto"/>
            </w:pPr>
            <w:r w:rsidRPr="00401A8C">
              <w:t>7.1</w:t>
            </w:r>
          </w:p>
        </w:tc>
        <w:tc>
          <w:tcPr>
            <w:tcW w:w="1209" w:type="dxa"/>
            <w:tcBorders>
              <w:top w:val="single" w:sz="6" w:space="0" w:color="auto"/>
              <w:bottom w:val="single" w:sz="6" w:space="0" w:color="auto"/>
            </w:tcBorders>
          </w:tcPr>
          <w:p w:rsidR="00CB212A" w:rsidRPr="00401A8C"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401A8C" w:rsidRDefault="00CB212A" w:rsidP="00CB212A">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segnala la necessità di specificare che il documento dei requisiti tecnico-</w:t>
            </w:r>
            <w:r w:rsidRPr="00F11DBC">
              <w:rPr>
                <w:rFonts w:ascii="Arial" w:hAnsi="Arial" w:cs="Arial"/>
                <w:sz w:val="22"/>
                <w:szCs w:val="22"/>
              </w:rPr>
              <w:lastRenderedPageBreak/>
              <w:t xml:space="preserve">professionali deve essere in corso di validità </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lastRenderedPageBreak/>
              <w:t xml:space="preserve">Si propone di aggiungere dopo: “copia del certificato di riconoscimento dei requisiti </w:t>
            </w:r>
            <w:r w:rsidRPr="00F11DBC">
              <w:rPr>
                <w:sz w:val="20"/>
                <w:szCs w:val="20"/>
              </w:rPr>
              <w:lastRenderedPageBreak/>
              <w:t>tecnico-professionali” il testo:</w:t>
            </w:r>
            <w:r w:rsidR="00E92750">
              <w:rPr>
                <w:sz w:val="20"/>
                <w:szCs w:val="20"/>
              </w:rPr>
              <w:t xml:space="preserve"> “</w:t>
            </w:r>
            <w:r w:rsidRPr="00F11DBC">
              <w:rPr>
                <w:color w:val="FF0000"/>
                <w:sz w:val="20"/>
                <w:szCs w:val="20"/>
              </w:rPr>
              <w:t>in corso di validità alla data di rilascio della DICO</w:t>
            </w:r>
            <w:r w:rsidR="00E92750">
              <w:rPr>
                <w:color w:val="auto"/>
                <w:sz w:val="20"/>
                <w:szCs w:val="20"/>
              </w:rPr>
              <w:t>”</w:t>
            </w:r>
          </w:p>
          <w:p w:rsidR="00CB212A" w:rsidRPr="00F11DBC" w:rsidRDefault="00CB212A" w:rsidP="00CB212A">
            <w:pPr>
              <w:autoSpaceDE w:val="0"/>
              <w:autoSpaceDN w:val="0"/>
              <w:adjustRightInd w:val="0"/>
              <w:jc w:val="left"/>
              <w:rPr>
                <w:rFonts w:cs="Arial"/>
                <w:sz w:val="20"/>
              </w:rPr>
            </w:pPr>
          </w:p>
          <w:p w:rsidR="00CB212A" w:rsidRPr="00F11DBC" w:rsidRDefault="00CB212A" w:rsidP="00CB212A">
            <w:pPr>
              <w:autoSpaceDE w:val="0"/>
              <w:autoSpaceDN w:val="0"/>
              <w:adjustRightInd w:val="0"/>
              <w:jc w:val="left"/>
              <w:rPr>
                <w:rFonts w:cs="Arial"/>
                <w:sz w:val="20"/>
              </w:rPr>
            </w:pPr>
          </w:p>
        </w:tc>
        <w:tc>
          <w:tcPr>
            <w:tcW w:w="2419" w:type="dxa"/>
            <w:tcBorders>
              <w:top w:val="single" w:sz="6" w:space="0" w:color="auto"/>
              <w:bottom w:val="single" w:sz="6" w:space="0" w:color="auto"/>
            </w:tcBorders>
          </w:tcPr>
          <w:p w:rsidR="00CB212A" w:rsidRPr="00401A8C" w:rsidRDefault="00CB212A" w:rsidP="00CB212A">
            <w:pPr>
              <w:pStyle w:val="ISOSecretObservations"/>
              <w:spacing w:before="60" w:after="60" w:line="240" w:lineRule="auto"/>
            </w:pPr>
          </w:p>
        </w:tc>
      </w:tr>
      <w:tr w:rsidR="00217774" w:rsidRPr="00407B47" w:rsidTr="00F11DBC">
        <w:trPr>
          <w:jc w:val="center"/>
        </w:trPr>
        <w:tc>
          <w:tcPr>
            <w:tcW w:w="606" w:type="dxa"/>
            <w:tcBorders>
              <w:top w:val="single" w:sz="6" w:space="0" w:color="auto"/>
              <w:bottom w:val="single" w:sz="6" w:space="0" w:color="auto"/>
            </w:tcBorders>
          </w:tcPr>
          <w:p w:rsidR="00217774" w:rsidRPr="00BF462D" w:rsidRDefault="00217774" w:rsidP="00F11DBC">
            <w:pPr>
              <w:pStyle w:val="ISOMB"/>
              <w:spacing w:before="60" w:after="60" w:line="240" w:lineRule="auto"/>
            </w:pPr>
            <w:r>
              <w:lastRenderedPageBreak/>
              <w:t>EI62</w:t>
            </w:r>
          </w:p>
        </w:tc>
        <w:tc>
          <w:tcPr>
            <w:tcW w:w="908" w:type="dxa"/>
            <w:tcBorders>
              <w:top w:val="single" w:sz="6" w:space="0" w:color="auto"/>
              <w:bottom w:val="single" w:sz="6" w:space="0" w:color="auto"/>
            </w:tcBorders>
          </w:tcPr>
          <w:p w:rsidR="00217774" w:rsidRPr="00BF462D" w:rsidRDefault="00217774" w:rsidP="00F11DBC">
            <w:pPr>
              <w:pStyle w:val="ISOClause"/>
              <w:spacing w:before="60" w:after="60" w:line="240" w:lineRule="auto"/>
            </w:pPr>
            <w:r w:rsidRPr="00BF462D">
              <w:t>1015-1020</w:t>
            </w:r>
          </w:p>
        </w:tc>
        <w:tc>
          <w:tcPr>
            <w:tcW w:w="1209" w:type="dxa"/>
            <w:tcBorders>
              <w:top w:val="single" w:sz="6" w:space="0" w:color="auto"/>
              <w:bottom w:val="single" w:sz="6" w:space="0" w:color="auto"/>
            </w:tcBorders>
          </w:tcPr>
          <w:p w:rsidR="00217774" w:rsidRPr="00BF462D" w:rsidRDefault="00217774" w:rsidP="00F11DBC">
            <w:pPr>
              <w:pStyle w:val="ISOClause"/>
              <w:spacing w:before="60" w:after="60" w:line="240" w:lineRule="auto"/>
            </w:pPr>
          </w:p>
        </w:tc>
        <w:tc>
          <w:tcPr>
            <w:tcW w:w="1209" w:type="dxa"/>
            <w:tcBorders>
              <w:top w:val="single" w:sz="6" w:space="0" w:color="auto"/>
              <w:bottom w:val="single" w:sz="6" w:space="0" w:color="auto"/>
            </w:tcBorders>
          </w:tcPr>
          <w:p w:rsidR="00217774" w:rsidRPr="00BF462D" w:rsidRDefault="00217774" w:rsidP="00F11DBC">
            <w:pPr>
              <w:pStyle w:val="ISOParagraph"/>
              <w:spacing w:before="60" w:after="60" w:line="240" w:lineRule="auto"/>
            </w:pPr>
          </w:p>
        </w:tc>
        <w:tc>
          <w:tcPr>
            <w:tcW w:w="1115" w:type="dxa"/>
            <w:tcBorders>
              <w:top w:val="single" w:sz="6" w:space="0" w:color="auto"/>
              <w:bottom w:val="single" w:sz="6" w:space="0" w:color="auto"/>
            </w:tcBorders>
          </w:tcPr>
          <w:p w:rsidR="00217774" w:rsidRPr="00BF462D" w:rsidRDefault="00217774" w:rsidP="00F11DBC">
            <w:pPr>
              <w:pStyle w:val="ISOCommType"/>
              <w:spacing w:before="60" w:after="60" w:line="240" w:lineRule="auto"/>
            </w:pPr>
            <w:r w:rsidRPr="00BF462D">
              <w:t>ed</w:t>
            </w:r>
          </w:p>
        </w:tc>
        <w:tc>
          <w:tcPr>
            <w:tcW w:w="4177" w:type="dxa"/>
            <w:tcBorders>
              <w:top w:val="single" w:sz="6" w:space="0" w:color="auto"/>
              <w:bottom w:val="single" w:sz="6" w:space="0" w:color="auto"/>
            </w:tcBorders>
          </w:tcPr>
          <w:p w:rsidR="00217774" w:rsidRPr="00F11DBC" w:rsidRDefault="00217774" w:rsidP="00F11DBC">
            <w:pPr>
              <w:pStyle w:val="Default"/>
              <w:rPr>
                <w:sz w:val="22"/>
                <w:szCs w:val="22"/>
              </w:rPr>
            </w:pPr>
            <w:r w:rsidRPr="00F11DBC">
              <w:rPr>
                <w:sz w:val="22"/>
                <w:szCs w:val="22"/>
              </w:rPr>
              <w:t>Il testo risulta complesso e di difficile interpretazione, si propone la suddivisione in punti, eliminando la dizione “se commissionata al Tecnico”</w:t>
            </w:r>
          </w:p>
          <w:p w:rsidR="00217774" w:rsidRPr="00F11DBC" w:rsidRDefault="00217774" w:rsidP="00F11DBC">
            <w:pPr>
              <w:pStyle w:val="Default"/>
              <w:rPr>
                <w:sz w:val="22"/>
                <w:szCs w:val="22"/>
              </w:rPr>
            </w:pPr>
          </w:p>
        </w:tc>
        <w:tc>
          <w:tcPr>
            <w:tcW w:w="4233" w:type="dxa"/>
            <w:tcBorders>
              <w:top w:val="single" w:sz="6" w:space="0" w:color="auto"/>
              <w:bottom w:val="single" w:sz="6" w:space="0" w:color="auto"/>
            </w:tcBorders>
          </w:tcPr>
          <w:p w:rsidR="00217774" w:rsidRPr="00E92750" w:rsidRDefault="00217774" w:rsidP="00F11DBC">
            <w:pPr>
              <w:autoSpaceDE w:val="0"/>
              <w:autoSpaceDN w:val="0"/>
              <w:adjustRightInd w:val="0"/>
              <w:jc w:val="left"/>
              <w:rPr>
                <w:rFonts w:cs="Arial"/>
                <w:sz w:val="20"/>
              </w:rPr>
            </w:pPr>
            <w:r w:rsidRPr="00E92750">
              <w:rPr>
                <w:rFonts w:cs="Arial"/>
                <w:sz w:val="20"/>
              </w:rPr>
              <w:t>Si propone la seguente suddivisione e descrizione:</w:t>
            </w:r>
          </w:p>
          <w:p w:rsidR="00217774" w:rsidRPr="00F11DBC" w:rsidRDefault="00217774" w:rsidP="00F11DBC">
            <w:pPr>
              <w:pStyle w:val="Default"/>
              <w:numPr>
                <w:ilvl w:val="0"/>
                <w:numId w:val="8"/>
              </w:numPr>
              <w:rPr>
                <w:color w:val="FF0000"/>
                <w:sz w:val="20"/>
                <w:szCs w:val="20"/>
              </w:rPr>
            </w:pPr>
            <w:r w:rsidRPr="00F11DBC">
              <w:rPr>
                <w:color w:val="FF0000"/>
                <w:sz w:val="20"/>
                <w:szCs w:val="20"/>
              </w:rPr>
              <w:t>la relazione contenente il questionario di Analisi dei rischi per le aree controllate, sottoscritto dal Committente per accettazione</w:t>
            </w:r>
          </w:p>
          <w:p w:rsidR="00217774" w:rsidRPr="00F11DBC" w:rsidRDefault="00217774" w:rsidP="00F11DBC">
            <w:pPr>
              <w:pStyle w:val="Default"/>
              <w:numPr>
                <w:ilvl w:val="0"/>
                <w:numId w:val="8"/>
              </w:numPr>
              <w:rPr>
                <w:color w:val="FF0000"/>
                <w:sz w:val="20"/>
                <w:szCs w:val="20"/>
              </w:rPr>
            </w:pPr>
            <w:r w:rsidRPr="00F11DBC">
              <w:rPr>
                <w:color w:val="FF0000"/>
                <w:sz w:val="20"/>
                <w:szCs w:val="20"/>
              </w:rPr>
              <w:t xml:space="preserve">la correlata valutazione dei rischi sottoscritta dal Committente per accettazione </w:t>
            </w:r>
          </w:p>
          <w:p w:rsidR="00217774" w:rsidRPr="00F11DBC" w:rsidRDefault="00217774" w:rsidP="00F11DBC">
            <w:pPr>
              <w:pStyle w:val="Default"/>
              <w:numPr>
                <w:ilvl w:val="0"/>
                <w:numId w:val="8"/>
              </w:numPr>
              <w:rPr>
                <w:color w:val="FF0000"/>
                <w:sz w:val="20"/>
                <w:szCs w:val="20"/>
              </w:rPr>
            </w:pPr>
            <w:r w:rsidRPr="00F11DBC">
              <w:rPr>
                <w:color w:val="FF0000"/>
                <w:sz w:val="20"/>
                <w:szCs w:val="20"/>
              </w:rPr>
              <w:t>la descrizione delle eventuali criticità/particolarità rilevate, tali da rendere necessaria la suddivisione in sotto-impianti (se presenti)</w:t>
            </w:r>
          </w:p>
          <w:p w:rsidR="00217774" w:rsidRPr="00F11DBC" w:rsidRDefault="00217774" w:rsidP="00F11DBC">
            <w:pPr>
              <w:pStyle w:val="Default"/>
              <w:numPr>
                <w:ilvl w:val="0"/>
                <w:numId w:val="8"/>
              </w:numPr>
              <w:rPr>
                <w:color w:val="FF0000"/>
                <w:sz w:val="20"/>
                <w:szCs w:val="20"/>
              </w:rPr>
            </w:pPr>
            <w:r w:rsidRPr="00F11DBC">
              <w:rPr>
                <w:color w:val="FF0000"/>
                <w:sz w:val="20"/>
                <w:szCs w:val="20"/>
              </w:rPr>
              <w:t>le modalità di dimensionamento elettrico dell’impianto I&amp;HAS e delle sue interconnessioni</w:t>
            </w:r>
          </w:p>
          <w:p w:rsidR="00217774" w:rsidRPr="00F11DBC" w:rsidRDefault="00217774" w:rsidP="00F11DBC">
            <w:pPr>
              <w:pStyle w:val="Default"/>
              <w:numPr>
                <w:ilvl w:val="0"/>
                <w:numId w:val="8"/>
              </w:numPr>
              <w:rPr>
                <w:color w:val="FF0000"/>
                <w:sz w:val="20"/>
                <w:szCs w:val="20"/>
              </w:rPr>
            </w:pPr>
            <w:r w:rsidRPr="00F11DBC">
              <w:rPr>
                <w:color w:val="FF0000"/>
                <w:sz w:val="20"/>
                <w:szCs w:val="20"/>
              </w:rPr>
              <w:t xml:space="preserve">le caratteristiche tecniche e </w:t>
            </w:r>
            <w:r w:rsidRPr="00F11DBC">
              <w:rPr>
                <w:color w:val="FF0000"/>
                <w:sz w:val="20"/>
                <w:szCs w:val="20"/>
              </w:rPr>
              <w:lastRenderedPageBreak/>
              <w:t xml:space="preserve">funzionali di tutti i suoi componenti scelti; </w:t>
            </w:r>
          </w:p>
          <w:p w:rsidR="00217774" w:rsidRPr="00F11DBC" w:rsidRDefault="00217774" w:rsidP="00F11DBC">
            <w:pPr>
              <w:autoSpaceDE w:val="0"/>
              <w:autoSpaceDN w:val="0"/>
              <w:adjustRightInd w:val="0"/>
              <w:jc w:val="left"/>
              <w:rPr>
                <w:rFonts w:cs="Arial"/>
                <w:color w:val="FF0000"/>
                <w:sz w:val="20"/>
              </w:rPr>
            </w:pPr>
          </w:p>
        </w:tc>
        <w:tc>
          <w:tcPr>
            <w:tcW w:w="2419" w:type="dxa"/>
            <w:tcBorders>
              <w:top w:val="single" w:sz="6" w:space="0" w:color="auto"/>
              <w:bottom w:val="single" w:sz="6" w:space="0" w:color="auto"/>
            </w:tcBorders>
          </w:tcPr>
          <w:p w:rsidR="00217774" w:rsidRPr="00407B47" w:rsidRDefault="00217774" w:rsidP="00F11DBC">
            <w:pPr>
              <w:pStyle w:val="ISOSecretObservations"/>
              <w:spacing w:before="60" w:after="60" w:line="240" w:lineRule="auto"/>
              <w:rPr>
                <w:color w:val="FF0000"/>
                <w:highlight w:val="lightGray"/>
              </w:rPr>
            </w:pPr>
          </w:p>
        </w:tc>
      </w:tr>
      <w:tr w:rsidR="00CB212A" w:rsidRPr="00407B47" w:rsidTr="004D23F5">
        <w:trPr>
          <w:jc w:val="center"/>
        </w:trPr>
        <w:tc>
          <w:tcPr>
            <w:tcW w:w="606" w:type="dxa"/>
            <w:tcBorders>
              <w:top w:val="single" w:sz="6" w:space="0" w:color="auto"/>
              <w:bottom w:val="single" w:sz="6" w:space="0" w:color="auto"/>
            </w:tcBorders>
          </w:tcPr>
          <w:p w:rsidR="00CB212A" w:rsidRPr="009D347C" w:rsidRDefault="00217774" w:rsidP="00CB212A">
            <w:pPr>
              <w:pStyle w:val="ISOMB"/>
              <w:spacing w:before="60" w:after="60" w:line="240" w:lineRule="auto"/>
            </w:pPr>
            <w:r>
              <w:lastRenderedPageBreak/>
              <w:t>EI63</w:t>
            </w:r>
          </w:p>
        </w:tc>
        <w:tc>
          <w:tcPr>
            <w:tcW w:w="908" w:type="dxa"/>
            <w:tcBorders>
              <w:top w:val="single" w:sz="6" w:space="0" w:color="auto"/>
              <w:bottom w:val="single" w:sz="6" w:space="0" w:color="auto"/>
            </w:tcBorders>
          </w:tcPr>
          <w:p w:rsidR="00CB212A" w:rsidRPr="009D347C" w:rsidRDefault="00CB212A" w:rsidP="00CB212A">
            <w:pPr>
              <w:pStyle w:val="ISOClause"/>
              <w:spacing w:before="60" w:after="60" w:line="240" w:lineRule="auto"/>
            </w:pPr>
            <w:r w:rsidRPr="009D347C">
              <w:t>1022-1029</w:t>
            </w:r>
          </w:p>
        </w:tc>
        <w:tc>
          <w:tcPr>
            <w:tcW w:w="1209" w:type="dxa"/>
            <w:tcBorders>
              <w:top w:val="single" w:sz="6" w:space="0" w:color="auto"/>
              <w:bottom w:val="single" w:sz="6" w:space="0" w:color="auto"/>
            </w:tcBorders>
          </w:tcPr>
          <w:p w:rsidR="00CB212A" w:rsidRPr="00407B47" w:rsidRDefault="00CB212A" w:rsidP="00CB212A">
            <w:pPr>
              <w:pStyle w:val="ISOClause"/>
              <w:spacing w:before="60" w:after="60" w:line="240" w:lineRule="auto"/>
              <w:rPr>
                <w:highlight w:val="lightGray"/>
              </w:rPr>
            </w:pPr>
          </w:p>
        </w:tc>
        <w:tc>
          <w:tcPr>
            <w:tcW w:w="1209" w:type="dxa"/>
            <w:tcBorders>
              <w:top w:val="single" w:sz="6" w:space="0" w:color="auto"/>
              <w:bottom w:val="single" w:sz="6" w:space="0" w:color="auto"/>
            </w:tcBorders>
          </w:tcPr>
          <w:p w:rsidR="00CB212A" w:rsidRPr="00407B47" w:rsidRDefault="00CB212A" w:rsidP="00CB212A">
            <w:pPr>
              <w:pStyle w:val="ISOParagraph"/>
              <w:spacing w:before="60" w:after="60" w:line="240" w:lineRule="auto"/>
              <w:rPr>
                <w:highlight w:val="lightGray"/>
              </w:rPr>
            </w:pPr>
          </w:p>
        </w:tc>
        <w:tc>
          <w:tcPr>
            <w:tcW w:w="1115" w:type="dxa"/>
            <w:tcBorders>
              <w:top w:val="single" w:sz="6" w:space="0" w:color="auto"/>
              <w:bottom w:val="single" w:sz="6" w:space="0" w:color="auto"/>
            </w:tcBorders>
          </w:tcPr>
          <w:p w:rsidR="00CB212A" w:rsidRPr="00407B47" w:rsidRDefault="00CB212A" w:rsidP="00CB212A">
            <w:pPr>
              <w:pStyle w:val="ISOCommType"/>
              <w:spacing w:before="60" w:after="60" w:line="240" w:lineRule="auto"/>
              <w:rPr>
                <w:highlight w:val="lightGray"/>
              </w:rPr>
            </w:pPr>
            <w:r w:rsidRPr="009D347C">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propone di spostare in successione alla linea 1012 il testo presente dalla linea 1022 alla linea 1029 riformulando il testo di introduzione dell’elenco</w:t>
            </w:r>
            <w:r w:rsidR="00DA2CCF" w:rsidRPr="00F11DBC">
              <w:rPr>
                <w:rFonts w:ascii="Arial" w:hAnsi="Arial" w:cs="Arial"/>
                <w:sz w:val="22"/>
                <w:szCs w:val="22"/>
              </w:rPr>
              <w:t>. Si ritiene inoltre necessario dare indicazioni sulla manutenzione.</w:t>
            </w:r>
          </w:p>
        </w:tc>
        <w:tc>
          <w:tcPr>
            <w:tcW w:w="4233" w:type="dxa"/>
            <w:tcBorders>
              <w:top w:val="single" w:sz="6" w:space="0" w:color="auto"/>
              <w:bottom w:val="single" w:sz="6" w:space="0" w:color="auto"/>
            </w:tcBorders>
          </w:tcPr>
          <w:p w:rsidR="00217774" w:rsidRPr="00F11DBC" w:rsidRDefault="00CB212A" w:rsidP="00CB212A">
            <w:pPr>
              <w:pStyle w:val="Default"/>
              <w:rPr>
                <w:sz w:val="20"/>
                <w:szCs w:val="20"/>
              </w:rPr>
            </w:pPr>
            <w:r w:rsidRPr="00F11DBC">
              <w:rPr>
                <w:sz w:val="20"/>
                <w:szCs w:val="20"/>
              </w:rPr>
              <w:t>Si propone il seguente testo da spostare subito dopo la</w:t>
            </w:r>
            <w:r w:rsidR="009E120E" w:rsidRPr="00F11DBC">
              <w:rPr>
                <w:sz w:val="20"/>
                <w:szCs w:val="20"/>
              </w:rPr>
              <w:t xml:space="preserve"> </w:t>
            </w:r>
            <w:r w:rsidRPr="00F11DBC">
              <w:rPr>
                <w:sz w:val="20"/>
                <w:szCs w:val="20"/>
              </w:rPr>
              <w:t>linea 1012:</w:t>
            </w:r>
          </w:p>
          <w:p w:rsidR="00CB212A" w:rsidRPr="00F11DBC" w:rsidRDefault="00E92750" w:rsidP="00CB212A">
            <w:pPr>
              <w:pStyle w:val="Default"/>
              <w:rPr>
                <w:sz w:val="20"/>
                <w:szCs w:val="20"/>
              </w:rPr>
            </w:pPr>
            <w:r>
              <w:rPr>
                <w:sz w:val="20"/>
                <w:szCs w:val="20"/>
              </w:rPr>
              <w:t>“</w:t>
            </w:r>
            <w:r w:rsidR="00CB212A" w:rsidRPr="00F11DBC">
              <w:rPr>
                <w:sz w:val="20"/>
                <w:szCs w:val="20"/>
              </w:rPr>
              <w:t xml:space="preserve">devono inoltre essere fornite chiare e concise istruzioni per l’uso (*) che comprendano almeno le modalità di funzionamento di: </w:t>
            </w:r>
          </w:p>
          <w:p w:rsidR="00CB212A" w:rsidRPr="00F11DBC" w:rsidRDefault="00CB212A" w:rsidP="00CB212A">
            <w:pPr>
              <w:pStyle w:val="Default"/>
              <w:numPr>
                <w:ilvl w:val="0"/>
                <w:numId w:val="9"/>
              </w:numPr>
              <w:spacing w:after="125"/>
              <w:rPr>
                <w:sz w:val="20"/>
                <w:szCs w:val="20"/>
              </w:rPr>
            </w:pPr>
            <w:r w:rsidRPr="00F11DBC">
              <w:rPr>
                <w:sz w:val="20"/>
                <w:szCs w:val="20"/>
              </w:rPr>
              <w:t xml:space="preserve">apparato di controllo e di indicazione (CIE); </w:t>
            </w:r>
          </w:p>
          <w:p w:rsidR="00CB212A" w:rsidRPr="00F11DBC" w:rsidRDefault="00CB212A" w:rsidP="00CB212A">
            <w:pPr>
              <w:pStyle w:val="Default"/>
              <w:numPr>
                <w:ilvl w:val="0"/>
                <w:numId w:val="9"/>
              </w:numPr>
              <w:spacing w:after="125"/>
              <w:rPr>
                <w:sz w:val="20"/>
                <w:szCs w:val="20"/>
              </w:rPr>
            </w:pPr>
            <w:r w:rsidRPr="00F11DBC">
              <w:rPr>
                <w:sz w:val="20"/>
                <w:szCs w:val="20"/>
              </w:rPr>
              <w:t xml:space="preserve">apparato di controllo ausiliario (ACE) e relative procedure di inserimento e disinserimento dell’impianto e/o delle partizioni eventualmente presenti; </w:t>
            </w:r>
          </w:p>
          <w:p w:rsidR="00CB212A" w:rsidRPr="00F11DBC" w:rsidRDefault="00CB212A" w:rsidP="00CB212A">
            <w:pPr>
              <w:pStyle w:val="Default"/>
              <w:numPr>
                <w:ilvl w:val="0"/>
                <w:numId w:val="9"/>
              </w:numPr>
              <w:spacing w:after="125"/>
              <w:rPr>
                <w:sz w:val="20"/>
                <w:szCs w:val="20"/>
              </w:rPr>
            </w:pPr>
            <w:r w:rsidRPr="00F11DBC">
              <w:rPr>
                <w:sz w:val="20"/>
                <w:szCs w:val="20"/>
              </w:rPr>
              <w:t xml:space="preserve">sistema di trasmissione di allarme (ATS); </w:t>
            </w:r>
          </w:p>
          <w:p w:rsidR="00CB212A" w:rsidRPr="00F11DBC" w:rsidRDefault="00CB212A" w:rsidP="00CB212A">
            <w:pPr>
              <w:pStyle w:val="Default"/>
              <w:numPr>
                <w:ilvl w:val="0"/>
                <w:numId w:val="9"/>
              </w:numPr>
              <w:spacing w:after="125"/>
              <w:rPr>
                <w:sz w:val="20"/>
                <w:szCs w:val="20"/>
              </w:rPr>
            </w:pPr>
            <w:r w:rsidRPr="00F11DBC">
              <w:rPr>
                <w:sz w:val="20"/>
                <w:szCs w:val="20"/>
              </w:rPr>
              <w:t xml:space="preserve">(ove inclusi) dispositivi di attivazione antirapina; </w:t>
            </w:r>
          </w:p>
          <w:p w:rsidR="00DA2CCF" w:rsidRPr="00F11DBC" w:rsidRDefault="00CB212A" w:rsidP="00CB212A">
            <w:pPr>
              <w:pStyle w:val="Default"/>
              <w:numPr>
                <w:ilvl w:val="0"/>
                <w:numId w:val="9"/>
              </w:numPr>
              <w:rPr>
                <w:sz w:val="20"/>
                <w:szCs w:val="20"/>
              </w:rPr>
            </w:pPr>
            <w:r w:rsidRPr="00F11DBC">
              <w:rPr>
                <w:sz w:val="20"/>
                <w:szCs w:val="20"/>
              </w:rPr>
              <w:lastRenderedPageBreak/>
              <w:t>(ove inclusi) dispositivi di reazione automatica e deterrenza.</w:t>
            </w:r>
          </w:p>
          <w:p w:rsidR="00DA2CCF" w:rsidRPr="00F11DBC" w:rsidRDefault="00DA2CCF" w:rsidP="00DA2CCF">
            <w:pPr>
              <w:pStyle w:val="Default"/>
              <w:rPr>
                <w:sz w:val="20"/>
                <w:szCs w:val="20"/>
              </w:rPr>
            </w:pPr>
          </w:p>
          <w:p w:rsidR="00CB212A" w:rsidRPr="00F11DBC" w:rsidRDefault="00DA2CCF" w:rsidP="00DA2CCF">
            <w:pPr>
              <w:pStyle w:val="Default"/>
              <w:rPr>
                <w:sz w:val="20"/>
                <w:szCs w:val="20"/>
              </w:rPr>
            </w:pPr>
            <w:r w:rsidRPr="00F11DBC">
              <w:rPr>
                <w:color w:val="FF0000"/>
                <w:sz w:val="20"/>
                <w:szCs w:val="20"/>
              </w:rPr>
              <w:t>Devono inoltre essere allegate le indicazioni per la corretta manutenzione (si veda cap. 8).</w:t>
            </w:r>
            <w:r w:rsidR="00E92750">
              <w:rPr>
                <w:color w:val="auto"/>
                <w:sz w:val="20"/>
                <w:szCs w:val="20"/>
              </w:rPr>
              <w:t>”</w:t>
            </w:r>
          </w:p>
        </w:tc>
        <w:tc>
          <w:tcPr>
            <w:tcW w:w="2419" w:type="dxa"/>
            <w:tcBorders>
              <w:top w:val="single" w:sz="6" w:space="0" w:color="auto"/>
              <w:bottom w:val="single" w:sz="6" w:space="0" w:color="auto"/>
            </w:tcBorders>
          </w:tcPr>
          <w:p w:rsidR="00CB212A" w:rsidRPr="00407B47" w:rsidRDefault="00CB212A" w:rsidP="00CB212A">
            <w:pPr>
              <w:pStyle w:val="ISOSecretObservations"/>
              <w:spacing w:before="60" w:after="60" w:line="240" w:lineRule="auto"/>
              <w:rPr>
                <w:color w:val="FF0000"/>
                <w:highlight w:val="lightGray"/>
              </w:rPr>
            </w:pPr>
          </w:p>
        </w:tc>
      </w:tr>
      <w:tr w:rsidR="00E92750" w:rsidRPr="00801CD4" w:rsidTr="003B098D">
        <w:trPr>
          <w:jc w:val="center"/>
        </w:trPr>
        <w:tc>
          <w:tcPr>
            <w:tcW w:w="606" w:type="dxa"/>
            <w:tcBorders>
              <w:top w:val="single" w:sz="6" w:space="0" w:color="auto"/>
              <w:bottom w:val="single" w:sz="6" w:space="0" w:color="auto"/>
            </w:tcBorders>
          </w:tcPr>
          <w:p w:rsidR="00E92750" w:rsidRPr="00801CD4" w:rsidRDefault="00E92750" w:rsidP="003B098D">
            <w:pPr>
              <w:pStyle w:val="ISOMB"/>
              <w:spacing w:before="60" w:after="60" w:line="240" w:lineRule="auto"/>
            </w:pPr>
            <w:r>
              <w:lastRenderedPageBreak/>
              <w:t>EI64</w:t>
            </w:r>
          </w:p>
        </w:tc>
        <w:tc>
          <w:tcPr>
            <w:tcW w:w="908" w:type="dxa"/>
            <w:tcBorders>
              <w:top w:val="single" w:sz="6" w:space="0" w:color="auto"/>
              <w:bottom w:val="single" w:sz="6" w:space="0" w:color="auto"/>
            </w:tcBorders>
          </w:tcPr>
          <w:p w:rsidR="00E92750" w:rsidRPr="00801CD4" w:rsidRDefault="00E92750" w:rsidP="003B098D">
            <w:pPr>
              <w:pStyle w:val="ISOClause"/>
              <w:spacing w:before="60" w:after="60" w:line="240" w:lineRule="auto"/>
            </w:pPr>
            <w:r w:rsidRPr="00801CD4">
              <w:t>1</w:t>
            </w:r>
            <w:r>
              <w:t>055</w:t>
            </w:r>
          </w:p>
        </w:tc>
        <w:tc>
          <w:tcPr>
            <w:tcW w:w="1209" w:type="dxa"/>
            <w:tcBorders>
              <w:top w:val="single" w:sz="6" w:space="0" w:color="auto"/>
              <w:bottom w:val="single" w:sz="6" w:space="0" w:color="auto"/>
            </w:tcBorders>
          </w:tcPr>
          <w:p w:rsidR="00E92750" w:rsidRPr="00801CD4" w:rsidRDefault="00E43F23" w:rsidP="003B098D">
            <w:pPr>
              <w:pStyle w:val="ISOClause"/>
              <w:spacing w:before="60" w:after="60" w:line="240" w:lineRule="auto"/>
            </w:pPr>
            <w:r>
              <w:t>7.3</w:t>
            </w:r>
          </w:p>
        </w:tc>
        <w:tc>
          <w:tcPr>
            <w:tcW w:w="1209" w:type="dxa"/>
            <w:tcBorders>
              <w:top w:val="single" w:sz="6" w:space="0" w:color="auto"/>
              <w:bottom w:val="single" w:sz="6" w:space="0" w:color="auto"/>
            </w:tcBorders>
          </w:tcPr>
          <w:p w:rsidR="00E92750" w:rsidRPr="00801CD4" w:rsidRDefault="00E92750" w:rsidP="003B098D">
            <w:pPr>
              <w:pStyle w:val="ISOParagraph"/>
              <w:spacing w:before="60" w:after="60" w:line="240" w:lineRule="auto"/>
            </w:pPr>
          </w:p>
        </w:tc>
        <w:tc>
          <w:tcPr>
            <w:tcW w:w="1115" w:type="dxa"/>
            <w:tcBorders>
              <w:top w:val="single" w:sz="6" w:space="0" w:color="auto"/>
              <w:bottom w:val="single" w:sz="6" w:space="0" w:color="auto"/>
            </w:tcBorders>
          </w:tcPr>
          <w:p w:rsidR="00E92750" w:rsidRPr="00801CD4" w:rsidRDefault="00E92750" w:rsidP="003B098D">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E92750" w:rsidRPr="00F11DBC" w:rsidRDefault="00E43F23" w:rsidP="003B098D">
            <w:pPr>
              <w:pStyle w:val="Default"/>
              <w:rPr>
                <w:sz w:val="22"/>
                <w:szCs w:val="22"/>
              </w:rPr>
            </w:pPr>
            <w:r>
              <w:rPr>
                <w:sz w:val="22"/>
                <w:szCs w:val="22"/>
              </w:rPr>
              <w:t>L’aggiunta della definizione “falso allarme” indicata al punto EI7 va riportata in questo punto</w:t>
            </w:r>
          </w:p>
        </w:tc>
        <w:tc>
          <w:tcPr>
            <w:tcW w:w="4233" w:type="dxa"/>
            <w:tcBorders>
              <w:top w:val="single" w:sz="6" w:space="0" w:color="auto"/>
              <w:bottom w:val="single" w:sz="6" w:space="0" w:color="auto"/>
            </w:tcBorders>
          </w:tcPr>
          <w:p w:rsidR="00E92750" w:rsidRPr="00F11DBC" w:rsidRDefault="00E92750" w:rsidP="003B098D">
            <w:pPr>
              <w:autoSpaceDE w:val="0"/>
              <w:autoSpaceDN w:val="0"/>
              <w:adjustRightInd w:val="0"/>
              <w:jc w:val="left"/>
              <w:rPr>
                <w:rFonts w:cs="Arial"/>
                <w:sz w:val="20"/>
              </w:rPr>
            </w:pPr>
            <w:r w:rsidRPr="00F11DBC">
              <w:rPr>
                <w:rFonts w:cs="Arial"/>
                <w:sz w:val="20"/>
              </w:rPr>
              <w:t>Si propone</w:t>
            </w:r>
            <w:r w:rsidR="00E43F23">
              <w:rPr>
                <w:rFonts w:cs="Arial"/>
                <w:sz w:val="20"/>
              </w:rPr>
              <w:t xml:space="preserve"> di modificare il testo: “allarmi impropri o altri eventi anomali” con</w:t>
            </w:r>
            <w:r w:rsidRPr="00F11DBC">
              <w:rPr>
                <w:rFonts w:cs="Arial"/>
                <w:sz w:val="20"/>
              </w:rPr>
              <w:t xml:space="preserve"> il seguente nuovo testo:</w:t>
            </w:r>
          </w:p>
          <w:p w:rsidR="00E92750" w:rsidRPr="00F11DBC" w:rsidRDefault="00E43F23" w:rsidP="003B098D">
            <w:pPr>
              <w:autoSpaceDE w:val="0"/>
              <w:autoSpaceDN w:val="0"/>
              <w:adjustRightInd w:val="0"/>
              <w:jc w:val="left"/>
              <w:rPr>
                <w:rFonts w:cs="Arial"/>
                <w:color w:val="FF0000"/>
                <w:sz w:val="20"/>
              </w:rPr>
            </w:pPr>
            <w:r w:rsidRPr="00E43F23">
              <w:rPr>
                <w:rFonts w:cs="Arial"/>
                <w:color w:val="FF0000"/>
                <w:sz w:val="20"/>
              </w:rPr>
              <w:t>“allarmi impropri, falsi allarmi o altri eventi anomali”</w:t>
            </w:r>
          </w:p>
        </w:tc>
        <w:tc>
          <w:tcPr>
            <w:tcW w:w="2419" w:type="dxa"/>
            <w:tcBorders>
              <w:top w:val="single" w:sz="6" w:space="0" w:color="auto"/>
              <w:bottom w:val="single" w:sz="6" w:space="0" w:color="auto"/>
            </w:tcBorders>
          </w:tcPr>
          <w:p w:rsidR="00E92750" w:rsidRPr="00801CD4" w:rsidRDefault="00E92750" w:rsidP="003B098D">
            <w:pPr>
              <w:pStyle w:val="ISOSecretObservations"/>
              <w:spacing w:before="60" w:after="60" w:line="240" w:lineRule="auto"/>
            </w:pPr>
          </w:p>
        </w:tc>
      </w:tr>
      <w:tr w:rsidR="00E92750" w:rsidRPr="00407B47" w:rsidTr="004D23F5">
        <w:trPr>
          <w:jc w:val="center"/>
        </w:trPr>
        <w:tc>
          <w:tcPr>
            <w:tcW w:w="606" w:type="dxa"/>
            <w:tcBorders>
              <w:top w:val="single" w:sz="6" w:space="0" w:color="auto"/>
              <w:bottom w:val="single" w:sz="6" w:space="0" w:color="auto"/>
            </w:tcBorders>
          </w:tcPr>
          <w:p w:rsidR="00E92750" w:rsidRDefault="00E92750" w:rsidP="00CB212A">
            <w:pPr>
              <w:pStyle w:val="ISOMB"/>
              <w:spacing w:before="60" w:after="60" w:line="240" w:lineRule="auto"/>
            </w:pPr>
          </w:p>
        </w:tc>
        <w:tc>
          <w:tcPr>
            <w:tcW w:w="908" w:type="dxa"/>
            <w:tcBorders>
              <w:top w:val="single" w:sz="6" w:space="0" w:color="auto"/>
              <w:bottom w:val="single" w:sz="6" w:space="0" w:color="auto"/>
            </w:tcBorders>
          </w:tcPr>
          <w:p w:rsidR="00E92750" w:rsidRPr="009D347C" w:rsidRDefault="00E92750" w:rsidP="00CB212A">
            <w:pPr>
              <w:pStyle w:val="ISOClause"/>
              <w:spacing w:before="60" w:after="60" w:line="240" w:lineRule="auto"/>
            </w:pPr>
          </w:p>
        </w:tc>
        <w:tc>
          <w:tcPr>
            <w:tcW w:w="1209" w:type="dxa"/>
            <w:tcBorders>
              <w:top w:val="single" w:sz="6" w:space="0" w:color="auto"/>
              <w:bottom w:val="single" w:sz="6" w:space="0" w:color="auto"/>
            </w:tcBorders>
          </w:tcPr>
          <w:p w:rsidR="00E92750" w:rsidRPr="00407B47" w:rsidRDefault="00E92750" w:rsidP="00CB212A">
            <w:pPr>
              <w:pStyle w:val="ISOClause"/>
              <w:spacing w:before="60" w:after="60" w:line="240" w:lineRule="auto"/>
              <w:rPr>
                <w:highlight w:val="lightGray"/>
              </w:rPr>
            </w:pPr>
          </w:p>
        </w:tc>
        <w:tc>
          <w:tcPr>
            <w:tcW w:w="1209" w:type="dxa"/>
            <w:tcBorders>
              <w:top w:val="single" w:sz="6" w:space="0" w:color="auto"/>
              <w:bottom w:val="single" w:sz="6" w:space="0" w:color="auto"/>
            </w:tcBorders>
          </w:tcPr>
          <w:p w:rsidR="00E92750" w:rsidRPr="00407B47" w:rsidRDefault="00E92750" w:rsidP="00CB212A">
            <w:pPr>
              <w:pStyle w:val="ISOParagraph"/>
              <w:spacing w:before="60" w:after="60" w:line="240" w:lineRule="auto"/>
              <w:rPr>
                <w:highlight w:val="lightGray"/>
              </w:rPr>
            </w:pPr>
          </w:p>
        </w:tc>
        <w:tc>
          <w:tcPr>
            <w:tcW w:w="1115" w:type="dxa"/>
            <w:tcBorders>
              <w:top w:val="single" w:sz="6" w:space="0" w:color="auto"/>
              <w:bottom w:val="single" w:sz="6" w:space="0" w:color="auto"/>
            </w:tcBorders>
          </w:tcPr>
          <w:p w:rsidR="00E92750" w:rsidRPr="009D347C" w:rsidRDefault="00E92750" w:rsidP="00CB212A">
            <w:pPr>
              <w:pStyle w:val="ISOCommType"/>
              <w:spacing w:before="60" w:after="60" w:line="240" w:lineRule="auto"/>
            </w:pPr>
          </w:p>
        </w:tc>
        <w:tc>
          <w:tcPr>
            <w:tcW w:w="4177" w:type="dxa"/>
            <w:tcBorders>
              <w:top w:val="single" w:sz="6" w:space="0" w:color="auto"/>
              <w:bottom w:val="single" w:sz="6" w:space="0" w:color="auto"/>
            </w:tcBorders>
          </w:tcPr>
          <w:p w:rsidR="00E92750" w:rsidRPr="00F11DBC" w:rsidRDefault="00E92750" w:rsidP="00CB212A">
            <w:pPr>
              <w:pStyle w:val="Testonormale"/>
              <w:rPr>
                <w:rFonts w:ascii="Arial" w:hAnsi="Arial" w:cs="Arial"/>
                <w:sz w:val="22"/>
                <w:szCs w:val="22"/>
              </w:rPr>
            </w:pPr>
          </w:p>
        </w:tc>
        <w:tc>
          <w:tcPr>
            <w:tcW w:w="4233" w:type="dxa"/>
            <w:tcBorders>
              <w:top w:val="single" w:sz="6" w:space="0" w:color="auto"/>
              <w:bottom w:val="single" w:sz="6" w:space="0" w:color="auto"/>
            </w:tcBorders>
          </w:tcPr>
          <w:p w:rsidR="00E92750" w:rsidRPr="00F11DBC" w:rsidRDefault="00E92750" w:rsidP="00CB212A">
            <w:pPr>
              <w:pStyle w:val="Default"/>
              <w:rPr>
                <w:sz w:val="20"/>
                <w:szCs w:val="20"/>
              </w:rPr>
            </w:pPr>
          </w:p>
        </w:tc>
        <w:tc>
          <w:tcPr>
            <w:tcW w:w="2419" w:type="dxa"/>
            <w:tcBorders>
              <w:top w:val="single" w:sz="6" w:space="0" w:color="auto"/>
              <w:bottom w:val="single" w:sz="6" w:space="0" w:color="auto"/>
            </w:tcBorders>
          </w:tcPr>
          <w:p w:rsidR="00E92750" w:rsidRPr="00407B47" w:rsidRDefault="00E92750" w:rsidP="00CB212A">
            <w:pPr>
              <w:pStyle w:val="ISOSecretObservations"/>
              <w:spacing w:before="60" w:after="60" w:line="240" w:lineRule="auto"/>
              <w:rPr>
                <w:color w:val="FF0000"/>
                <w:highlight w:val="lightGray"/>
              </w:rPr>
            </w:pPr>
          </w:p>
        </w:tc>
      </w:tr>
      <w:tr w:rsidR="00CB212A" w:rsidRPr="00801CD4" w:rsidTr="004D23F5">
        <w:trPr>
          <w:jc w:val="center"/>
        </w:trPr>
        <w:tc>
          <w:tcPr>
            <w:tcW w:w="606" w:type="dxa"/>
            <w:tcBorders>
              <w:top w:val="single" w:sz="6" w:space="0" w:color="auto"/>
              <w:bottom w:val="single" w:sz="6" w:space="0" w:color="auto"/>
            </w:tcBorders>
          </w:tcPr>
          <w:p w:rsidR="00CB212A" w:rsidRPr="00801CD4" w:rsidRDefault="00DA2CCF" w:rsidP="00CB212A">
            <w:pPr>
              <w:pStyle w:val="ISOMB"/>
              <w:spacing w:before="60" w:after="60" w:line="240" w:lineRule="auto"/>
            </w:pPr>
            <w:r>
              <w:t>EI6</w:t>
            </w:r>
            <w:r w:rsidR="00690429">
              <w:t>5</w:t>
            </w:r>
          </w:p>
        </w:tc>
        <w:tc>
          <w:tcPr>
            <w:tcW w:w="908" w:type="dxa"/>
            <w:tcBorders>
              <w:top w:val="single" w:sz="6" w:space="0" w:color="auto"/>
              <w:bottom w:val="single" w:sz="6" w:space="0" w:color="auto"/>
            </w:tcBorders>
          </w:tcPr>
          <w:p w:rsidR="00CB212A" w:rsidRPr="00801CD4" w:rsidRDefault="00CB212A" w:rsidP="00CB212A">
            <w:pPr>
              <w:pStyle w:val="ISOClause"/>
              <w:spacing w:before="60" w:after="60" w:line="240" w:lineRule="auto"/>
            </w:pPr>
            <w:r w:rsidRPr="00801CD4">
              <w:t>1114-1116</w:t>
            </w:r>
          </w:p>
        </w:tc>
        <w:tc>
          <w:tcPr>
            <w:tcW w:w="1209" w:type="dxa"/>
            <w:tcBorders>
              <w:top w:val="single" w:sz="6" w:space="0" w:color="auto"/>
              <w:bottom w:val="single" w:sz="6" w:space="0" w:color="auto"/>
            </w:tcBorders>
          </w:tcPr>
          <w:p w:rsidR="00CB212A" w:rsidRPr="00801CD4" w:rsidRDefault="00CB212A" w:rsidP="00CB212A">
            <w:pPr>
              <w:pStyle w:val="ISOClause"/>
              <w:spacing w:before="60" w:after="60" w:line="240" w:lineRule="auto"/>
            </w:pPr>
            <w:r w:rsidRPr="00801CD4">
              <w:t>8.2</w:t>
            </w:r>
          </w:p>
        </w:tc>
        <w:tc>
          <w:tcPr>
            <w:tcW w:w="1209" w:type="dxa"/>
            <w:tcBorders>
              <w:top w:val="single" w:sz="6" w:space="0" w:color="auto"/>
              <w:bottom w:val="single" w:sz="6" w:space="0" w:color="auto"/>
            </w:tcBorders>
          </w:tcPr>
          <w:p w:rsidR="00CB212A" w:rsidRPr="00801CD4"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801CD4" w:rsidRDefault="00CB212A" w:rsidP="00CB212A">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CB212A" w:rsidRPr="00F11DBC" w:rsidRDefault="00CB212A" w:rsidP="00CB212A">
            <w:pPr>
              <w:pStyle w:val="Default"/>
              <w:rPr>
                <w:sz w:val="22"/>
                <w:szCs w:val="22"/>
              </w:rPr>
            </w:pPr>
            <w:r w:rsidRPr="00F11DBC">
              <w:rPr>
                <w:sz w:val="22"/>
                <w:szCs w:val="22"/>
              </w:rPr>
              <w:t xml:space="preserve">Si ritiene che non possa essere messa in discussione la validità della </w:t>
            </w:r>
            <w:proofErr w:type="spellStart"/>
            <w:r w:rsidRPr="00F11DBC">
              <w:rPr>
                <w:sz w:val="22"/>
                <w:szCs w:val="22"/>
              </w:rPr>
              <w:t>DiCo</w:t>
            </w:r>
            <w:proofErr w:type="spellEnd"/>
            <w:r w:rsidRPr="00F11DBC">
              <w:rPr>
                <w:sz w:val="22"/>
                <w:szCs w:val="22"/>
              </w:rPr>
              <w:t xml:space="preserve">, si propone sostituire il testo distinguendo fra la decadenza di validità della </w:t>
            </w:r>
            <w:proofErr w:type="spellStart"/>
            <w:r w:rsidRPr="00F11DBC">
              <w:rPr>
                <w:sz w:val="22"/>
                <w:szCs w:val="22"/>
              </w:rPr>
              <w:t>DiCo</w:t>
            </w:r>
            <w:proofErr w:type="spellEnd"/>
            <w:r w:rsidRPr="00F11DBC">
              <w:rPr>
                <w:sz w:val="22"/>
                <w:szCs w:val="22"/>
              </w:rPr>
              <w:t xml:space="preserve"> e la decadenza della responsabilità della ditta relativamente alla funzionalità con perdita conseguente della garanzia </w:t>
            </w:r>
            <w:r w:rsidRPr="00F11DBC">
              <w:rPr>
                <w:sz w:val="22"/>
                <w:szCs w:val="22"/>
              </w:rPr>
              <w:lastRenderedPageBreak/>
              <w:t xml:space="preserve">dell’impianto. </w:t>
            </w:r>
          </w:p>
        </w:tc>
        <w:tc>
          <w:tcPr>
            <w:tcW w:w="4233" w:type="dxa"/>
            <w:tcBorders>
              <w:top w:val="single" w:sz="6" w:space="0" w:color="auto"/>
              <w:bottom w:val="single" w:sz="6" w:space="0" w:color="auto"/>
            </w:tcBorders>
          </w:tcPr>
          <w:p w:rsidR="00DA2CCF" w:rsidRPr="00F11DBC" w:rsidRDefault="00CB212A" w:rsidP="00CB212A">
            <w:pPr>
              <w:autoSpaceDE w:val="0"/>
              <w:autoSpaceDN w:val="0"/>
              <w:adjustRightInd w:val="0"/>
              <w:jc w:val="left"/>
              <w:rPr>
                <w:rFonts w:cs="Arial"/>
                <w:sz w:val="20"/>
              </w:rPr>
            </w:pPr>
            <w:r w:rsidRPr="00F11DBC">
              <w:rPr>
                <w:rFonts w:cs="Arial"/>
                <w:sz w:val="20"/>
              </w:rPr>
              <w:lastRenderedPageBreak/>
              <w:t>Si propone il seguente nuovo testo:</w:t>
            </w:r>
          </w:p>
          <w:p w:rsidR="00CB212A" w:rsidRPr="00F11DBC" w:rsidRDefault="00E92750" w:rsidP="00CB212A">
            <w:pPr>
              <w:autoSpaceDE w:val="0"/>
              <w:autoSpaceDN w:val="0"/>
              <w:adjustRightInd w:val="0"/>
              <w:jc w:val="left"/>
              <w:rPr>
                <w:rFonts w:cs="Arial"/>
                <w:color w:val="FF0000"/>
                <w:sz w:val="20"/>
              </w:rPr>
            </w:pPr>
            <w:r>
              <w:rPr>
                <w:rFonts w:cs="Arial"/>
                <w:color w:val="FF0000"/>
                <w:sz w:val="20"/>
              </w:rPr>
              <w:t>“</w:t>
            </w:r>
            <w:r w:rsidR="00CB212A" w:rsidRPr="00F11DBC">
              <w:rPr>
                <w:rFonts w:cs="Arial"/>
                <w:color w:val="FF0000"/>
                <w:sz w:val="20"/>
              </w:rPr>
              <w:t xml:space="preserve">Qualora non venga effettuata la manutenzione ordinaria </w:t>
            </w:r>
            <w:r w:rsidR="00DA2CCF" w:rsidRPr="00F11DBC">
              <w:rPr>
                <w:rFonts w:cs="Arial"/>
                <w:color w:val="FF0000"/>
                <w:sz w:val="20"/>
              </w:rPr>
              <w:t xml:space="preserve">sull’impianto I&amp;HAS </w:t>
            </w:r>
            <w:r w:rsidR="00CB212A" w:rsidRPr="00F11DBC">
              <w:rPr>
                <w:rFonts w:cs="Arial"/>
                <w:color w:val="FF0000"/>
                <w:sz w:val="20"/>
              </w:rPr>
              <w:t xml:space="preserve">decade la responsabilità della ditta esecutrice relativamente alle prestazioni </w:t>
            </w:r>
            <w:r w:rsidR="00B1211C" w:rsidRPr="00F11DBC">
              <w:rPr>
                <w:rFonts w:cs="Arial"/>
                <w:color w:val="FF0000"/>
                <w:sz w:val="20"/>
              </w:rPr>
              <w:t xml:space="preserve">e funzionalità </w:t>
            </w:r>
            <w:r w:rsidR="00CB212A" w:rsidRPr="00F11DBC">
              <w:rPr>
                <w:rFonts w:cs="Arial"/>
                <w:color w:val="FF0000"/>
                <w:sz w:val="20"/>
              </w:rPr>
              <w:t>d</w:t>
            </w:r>
            <w:r w:rsidR="00DA2CCF" w:rsidRPr="00F11DBC">
              <w:rPr>
                <w:rFonts w:cs="Arial"/>
                <w:color w:val="FF0000"/>
                <w:sz w:val="20"/>
              </w:rPr>
              <w:t xml:space="preserve">i tale </w:t>
            </w:r>
            <w:r w:rsidR="00CB212A" w:rsidRPr="00F11DBC">
              <w:rPr>
                <w:rFonts w:cs="Arial"/>
                <w:color w:val="FF0000"/>
                <w:sz w:val="20"/>
              </w:rPr>
              <w:t>impianto</w:t>
            </w:r>
            <w:r w:rsidR="00B1211C" w:rsidRPr="00F11DBC">
              <w:rPr>
                <w:rFonts w:cs="Arial"/>
                <w:color w:val="FF0000"/>
                <w:sz w:val="20"/>
              </w:rPr>
              <w:t>,</w:t>
            </w:r>
            <w:r w:rsidR="00DA2CCF" w:rsidRPr="00F11DBC">
              <w:rPr>
                <w:rFonts w:cs="Arial"/>
                <w:color w:val="FF0000"/>
                <w:sz w:val="20"/>
              </w:rPr>
              <w:t xml:space="preserve"> </w:t>
            </w:r>
            <w:r w:rsidR="00CB212A" w:rsidRPr="00F11DBC">
              <w:rPr>
                <w:rFonts w:cs="Arial"/>
                <w:color w:val="FF0000"/>
                <w:sz w:val="20"/>
              </w:rPr>
              <w:t>compresa la decadenza della garanzia</w:t>
            </w:r>
            <w:r>
              <w:rPr>
                <w:rFonts w:cs="Arial"/>
                <w:color w:val="FF0000"/>
                <w:sz w:val="20"/>
              </w:rPr>
              <w:t>”</w:t>
            </w:r>
          </w:p>
        </w:tc>
        <w:tc>
          <w:tcPr>
            <w:tcW w:w="2419" w:type="dxa"/>
            <w:tcBorders>
              <w:top w:val="single" w:sz="6" w:space="0" w:color="auto"/>
              <w:bottom w:val="single" w:sz="6" w:space="0" w:color="auto"/>
            </w:tcBorders>
          </w:tcPr>
          <w:p w:rsidR="00CB212A" w:rsidRPr="00801CD4" w:rsidRDefault="00CB212A" w:rsidP="00CB212A">
            <w:pPr>
              <w:pStyle w:val="ISOSecretObservations"/>
              <w:spacing w:before="60" w:after="60" w:line="240" w:lineRule="auto"/>
            </w:pPr>
          </w:p>
        </w:tc>
      </w:tr>
      <w:tr w:rsidR="00CB212A" w:rsidRPr="00801CD4" w:rsidTr="004D23F5">
        <w:trPr>
          <w:jc w:val="center"/>
        </w:trPr>
        <w:tc>
          <w:tcPr>
            <w:tcW w:w="606" w:type="dxa"/>
            <w:tcBorders>
              <w:top w:val="single" w:sz="6" w:space="0" w:color="auto"/>
              <w:bottom w:val="single" w:sz="6" w:space="0" w:color="auto"/>
            </w:tcBorders>
          </w:tcPr>
          <w:p w:rsidR="00CB212A" w:rsidRPr="00801CD4" w:rsidRDefault="00B1211C" w:rsidP="00CB212A">
            <w:pPr>
              <w:pStyle w:val="ISOMB"/>
              <w:spacing w:before="60" w:after="60" w:line="240" w:lineRule="auto"/>
            </w:pPr>
            <w:r>
              <w:lastRenderedPageBreak/>
              <w:t>EI6</w:t>
            </w:r>
            <w:r w:rsidR="00690429">
              <w:t>6</w:t>
            </w:r>
          </w:p>
        </w:tc>
        <w:tc>
          <w:tcPr>
            <w:tcW w:w="908" w:type="dxa"/>
            <w:tcBorders>
              <w:top w:val="single" w:sz="6" w:space="0" w:color="auto"/>
              <w:bottom w:val="single" w:sz="6" w:space="0" w:color="auto"/>
            </w:tcBorders>
          </w:tcPr>
          <w:p w:rsidR="00CB212A" w:rsidRPr="00801CD4" w:rsidRDefault="00CB212A" w:rsidP="00CB212A">
            <w:pPr>
              <w:pStyle w:val="ISOClause"/>
              <w:spacing w:before="60" w:after="60" w:line="240" w:lineRule="auto"/>
            </w:pPr>
            <w:r w:rsidRPr="00801CD4">
              <w:t>1138-1139</w:t>
            </w:r>
          </w:p>
        </w:tc>
        <w:tc>
          <w:tcPr>
            <w:tcW w:w="1209" w:type="dxa"/>
            <w:tcBorders>
              <w:top w:val="single" w:sz="6" w:space="0" w:color="auto"/>
              <w:bottom w:val="single" w:sz="6" w:space="0" w:color="auto"/>
            </w:tcBorders>
          </w:tcPr>
          <w:p w:rsidR="00CB212A" w:rsidRPr="00801CD4" w:rsidRDefault="00CB212A" w:rsidP="00CB212A">
            <w:pPr>
              <w:pStyle w:val="ISOClause"/>
              <w:spacing w:before="60" w:after="60" w:line="240" w:lineRule="auto"/>
            </w:pPr>
            <w:r w:rsidRPr="00801CD4">
              <w:t>8.3</w:t>
            </w:r>
          </w:p>
        </w:tc>
        <w:tc>
          <w:tcPr>
            <w:tcW w:w="1209" w:type="dxa"/>
            <w:tcBorders>
              <w:top w:val="single" w:sz="6" w:space="0" w:color="auto"/>
              <w:bottom w:val="single" w:sz="6" w:space="0" w:color="auto"/>
            </w:tcBorders>
          </w:tcPr>
          <w:p w:rsidR="00CB212A" w:rsidRPr="00801CD4"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801CD4" w:rsidRDefault="00CB212A" w:rsidP="00CB212A">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Si ritiene necessario specificare la possibilità che la manutenzione straordinaria possa essere affidata anche a impresa diversa dalla ditta installatrice </w:t>
            </w:r>
          </w:p>
        </w:tc>
        <w:tc>
          <w:tcPr>
            <w:tcW w:w="4233" w:type="dxa"/>
            <w:tcBorders>
              <w:top w:val="single" w:sz="6" w:space="0" w:color="auto"/>
              <w:bottom w:val="single" w:sz="6" w:space="0" w:color="auto"/>
            </w:tcBorders>
          </w:tcPr>
          <w:p w:rsidR="00CB212A" w:rsidRPr="00F11DBC" w:rsidRDefault="00CB212A" w:rsidP="00CB212A">
            <w:pPr>
              <w:autoSpaceDE w:val="0"/>
              <w:autoSpaceDN w:val="0"/>
              <w:adjustRightInd w:val="0"/>
              <w:jc w:val="left"/>
              <w:rPr>
                <w:rFonts w:cs="Arial"/>
                <w:sz w:val="20"/>
              </w:rPr>
            </w:pPr>
            <w:r w:rsidRPr="00F11DBC">
              <w:rPr>
                <w:rFonts w:cs="Arial"/>
                <w:sz w:val="20"/>
              </w:rPr>
              <w:t xml:space="preserve">Si propone il seguente nuovo testo: </w:t>
            </w:r>
            <w:r w:rsidR="00E92750">
              <w:rPr>
                <w:rFonts w:cs="Arial"/>
                <w:sz w:val="20"/>
              </w:rPr>
              <w:t>“</w:t>
            </w:r>
            <w:r w:rsidRPr="00F11DBC">
              <w:rPr>
                <w:rFonts w:cs="Arial"/>
                <w:color w:val="FF0000"/>
                <w:sz w:val="20"/>
              </w:rPr>
              <w:t xml:space="preserve">Qualora venissero riscontrati malfunzionamenti e/o </w:t>
            </w:r>
            <w:r w:rsidR="00B1211C" w:rsidRPr="00F11DBC">
              <w:rPr>
                <w:rFonts w:cs="Arial"/>
                <w:color w:val="FF0000"/>
                <w:sz w:val="20"/>
              </w:rPr>
              <w:t>g</w:t>
            </w:r>
            <w:r w:rsidRPr="00F11DBC">
              <w:rPr>
                <w:rFonts w:cs="Arial"/>
                <w:color w:val="FF0000"/>
                <w:sz w:val="20"/>
              </w:rPr>
              <w:t>uasti all’impianto I&amp;HAS oggetto della manutenzione, l’impresa incaricata della manutenzione e abilitata all’esecuzione di tale intervento</w:t>
            </w:r>
            <w:r w:rsidR="00B1211C" w:rsidRPr="00F11DBC">
              <w:rPr>
                <w:rFonts w:cs="Arial"/>
                <w:color w:val="FF0000"/>
                <w:sz w:val="20"/>
              </w:rPr>
              <w:t xml:space="preserve"> </w:t>
            </w:r>
            <w:r w:rsidRPr="00F11DBC">
              <w:rPr>
                <w:rFonts w:cs="Arial"/>
                <w:color w:val="FF0000"/>
                <w:sz w:val="20"/>
              </w:rPr>
              <w:t>provvede</w:t>
            </w:r>
            <w:r w:rsidR="00B1211C" w:rsidRPr="00F11DBC">
              <w:rPr>
                <w:rFonts w:cs="Arial"/>
                <w:color w:val="FF0000"/>
                <w:sz w:val="20"/>
              </w:rPr>
              <w:t xml:space="preserve">, a fronte dell’accettazione da parte del committente, </w:t>
            </w:r>
            <w:r w:rsidRPr="00F11DBC">
              <w:rPr>
                <w:rFonts w:cs="Arial"/>
                <w:color w:val="FF0000"/>
                <w:sz w:val="20"/>
              </w:rPr>
              <w:t>all’eliminazione degli stessi e quindi a riverificare la corretta funzionalità ed efficienza dell’impianto</w:t>
            </w:r>
            <w:r w:rsidR="00E92750">
              <w:rPr>
                <w:rFonts w:cs="Arial"/>
                <w:sz w:val="20"/>
              </w:rPr>
              <w:t>”</w:t>
            </w:r>
          </w:p>
        </w:tc>
        <w:tc>
          <w:tcPr>
            <w:tcW w:w="2419" w:type="dxa"/>
            <w:tcBorders>
              <w:top w:val="single" w:sz="6" w:space="0" w:color="auto"/>
              <w:bottom w:val="single" w:sz="6" w:space="0" w:color="auto"/>
            </w:tcBorders>
          </w:tcPr>
          <w:p w:rsidR="00CB212A" w:rsidRPr="00801CD4" w:rsidRDefault="00CB212A" w:rsidP="00CB212A">
            <w:pPr>
              <w:pStyle w:val="ISOSecretObservations"/>
              <w:spacing w:before="60" w:after="60" w:line="240" w:lineRule="auto"/>
            </w:pPr>
          </w:p>
        </w:tc>
      </w:tr>
      <w:tr w:rsidR="00CB212A" w:rsidRPr="00801CD4" w:rsidTr="004D23F5">
        <w:trPr>
          <w:jc w:val="center"/>
        </w:trPr>
        <w:tc>
          <w:tcPr>
            <w:tcW w:w="606" w:type="dxa"/>
            <w:tcBorders>
              <w:top w:val="single" w:sz="6" w:space="0" w:color="auto"/>
              <w:bottom w:val="single" w:sz="6" w:space="0" w:color="auto"/>
            </w:tcBorders>
          </w:tcPr>
          <w:p w:rsidR="00CB212A" w:rsidRPr="00801CD4" w:rsidRDefault="00B1211C" w:rsidP="00CB212A">
            <w:pPr>
              <w:pStyle w:val="ISOMB"/>
              <w:spacing w:before="60" w:after="60" w:line="240" w:lineRule="auto"/>
            </w:pPr>
            <w:r>
              <w:t>EI6</w:t>
            </w:r>
            <w:r w:rsidR="00690429">
              <w:t>7</w:t>
            </w:r>
          </w:p>
        </w:tc>
        <w:tc>
          <w:tcPr>
            <w:tcW w:w="908" w:type="dxa"/>
            <w:tcBorders>
              <w:top w:val="single" w:sz="6" w:space="0" w:color="auto"/>
              <w:bottom w:val="single" w:sz="6" w:space="0" w:color="auto"/>
            </w:tcBorders>
          </w:tcPr>
          <w:p w:rsidR="00CB212A" w:rsidRPr="00801CD4" w:rsidRDefault="00CB212A" w:rsidP="00CB212A">
            <w:pPr>
              <w:pStyle w:val="ISOClause"/>
              <w:spacing w:before="60" w:after="60" w:line="240" w:lineRule="auto"/>
            </w:pPr>
            <w:r w:rsidRPr="00801CD4">
              <w:t>1152-1153</w:t>
            </w:r>
          </w:p>
        </w:tc>
        <w:tc>
          <w:tcPr>
            <w:tcW w:w="1209" w:type="dxa"/>
            <w:tcBorders>
              <w:top w:val="single" w:sz="6" w:space="0" w:color="auto"/>
              <w:bottom w:val="single" w:sz="6" w:space="0" w:color="auto"/>
            </w:tcBorders>
          </w:tcPr>
          <w:p w:rsidR="00CB212A" w:rsidRPr="00801CD4" w:rsidRDefault="00CB212A" w:rsidP="00CB212A">
            <w:pPr>
              <w:pStyle w:val="ISOClause"/>
              <w:spacing w:before="60" w:after="60" w:line="240" w:lineRule="auto"/>
            </w:pPr>
            <w:r w:rsidRPr="00801CD4">
              <w:t>8.3</w:t>
            </w:r>
          </w:p>
        </w:tc>
        <w:tc>
          <w:tcPr>
            <w:tcW w:w="1209" w:type="dxa"/>
            <w:tcBorders>
              <w:top w:val="single" w:sz="6" w:space="0" w:color="auto"/>
              <w:bottom w:val="single" w:sz="6" w:space="0" w:color="auto"/>
            </w:tcBorders>
          </w:tcPr>
          <w:p w:rsidR="00CB212A" w:rsidRPr="00801CD4"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801CD4" w:rsidRDefault="00CB212A" w:rsidP="00CB212A">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Si ritiene che il testo sia di complessa interpretazione, si propone la modifica seguente</w:t>
            </w:r>
          </w:p>
        </w:tc>
        <w:tc>
          <w:tcPr>
            <w:tcW w:w="4233" w:type="dxa"/>
            <w:tcBorders>
              <w:top w:val="single" w:sz="6" w:space="0" w:color="auto"/>
              <w:bottom w:val="single" w:sz="6" w:space="0" w:color="auto"/>
            </w:tcBorders>
          </w:tcPr>
          <w:p w:rsidR="00B1211C" w:rsidRPr="00F11DBC" w:rsidRDefault="00CB212A" w:rsidP="00CB212A">
            <w:pPr>
              <w:autoSpaceDE w:val="0"/>
              <w:autoSpaceDN w:val="0"/>
              <w:adjustRightInd w:val="0"/>
              <w:jc w:val="left"/>
              <w:rPr>
                <w:rFonts w:cs="Arial"/>
                <w:sz w:val="20"/>
              </w:rPr>
            </w:pPr>
            <w:r w:rsidRPr="00F11DBC">
              <w:rPr>
                <w:rFonts w:cs="Arial"/>
                <w:sz w:val="20"/>
              </w:rPr>
              <w:t>Si propone il seguente nuovo testo:</w:t>
            </w:r>
          </w:p>
          <w:p w:rsidR="00CB212A" w:rsidRPr="00F11DBC" w:rsidRDefault="00E92750" w:rsidP="00CB212A">
            <w:pPr>
              <w:autoSpaceDE w:val="0"/>
              <w:autoSpaceDN w:val="0"/>
              <w:adjustRightInd w:val="0"/>
              <w:jc w:val="left"/>
              <w:rPr>
                <w:rFonts w:cs="Arial"/>
                <w:sz w:val="20"/>
              </w:rPr>
            </w:pPr>
            <w:r>
              <w:rPr>
                <w:rFonts w:cs="Arial"/>
                <w:sz w:val="20"/>
              </w:rPr>
              <w:t>“</w:t>
            </w:r>
            <w:r w:rsidR="00CB212A" w:rsidRPr="00F11DBC">
              <w:rPr>
                <w:rFonts w:cs="Arial"/>
                <w:color w:val="FF0000"/>
                <w:sz w:val="20"/>
              </w:rPr>
              <w:t>In seguito ad un intervento di manutenzione straordinaria (correttiva) che comporta modifiche alla struttura originale dell'impianto</w:t>
            </w:r>
            <w:r w:rsidR="00593B8D" w:rsidRPr="00F11DBC">
              <w:rPr>
                <w:rFonts w:cs="Arial"/>
                <w:color w:val="FF0000"/>
                <w:sz w:val="20"/>
              </w:rPr>
              <w:t xml:space="preserve">, l’impresa installatrice </w:t>
            </w:r>
            <w:r w:rsidR="00CB212A" w:rsidRPr="00F11DBC">
              <w:rPr>
                <w:rFonts w:cs="Arial"/>
                <w:color w:val="FF0000"/>
                <w:sz w:val="20"/>
              </w:rPr>
              <w:t>deve eme</w:t>
            </w:r>
            <w:r w:rsidR="00593B8D" w:rsidRPr="00F11DBC">
              <w:rPr>
                <w:rFonts w:cs="Arial"/>
                <w:color w:val="FF0000"/>
                <w:sz w:val="20"/>
              </w:rPr>
              <w:t xml:space="preserve">ttere </w:t>
            </w:r>
            <w:r w:rsidR="00CB212A" w:rsidRPr="00F11DBC">
              <w:rPr>
                <w:rFonts w:cs="Arial"/>
                <w:color w:val="FF0000"/>
                <w:sz w:val="20"/>
              </w:rPr>
              <w:t xml:space="preserve">una ulteriore </w:t>
            </w:r>
            <w:proofErr w:type="spellStart"/>
            <w:r w:rsidR="00CB212A" w:rsidRPr="00F11DBC">
              <w:rPr>
                <w:rFonts w:cs="Arial"/>
                <w:color w:val="FF0000"/>
                <w:sz w:val="20"/>
              </w:rPr>
              <w:t>Di.Co.</w:t>
            </w:r>
            <w:proofErr w:type="spellEnd"/>
            <w:r w:rsidR="00CB212A" w:rsidRPr="00F11DBC">
              <w:rPr>
                <w:rFonts w:cs="Arial"/>
                <w:color w:val="FF0000"/>
                <w:sz w:val="20"/>
              </w:rPr>
              <w:t xml:space="preserve"> </w:t>
            </w:r>
            <w:r w:rsidR="00593B8D" w:rsidRPr="00F11DBC">
              <w:rPr>
                <w:rFonts w:cs="Arial"/>
                <w:color w:val="FF0000"/>
                <w:sz w:val="20"/>
              </w:rPr>
              <w:t>relativa a tale intervento</w:t>
            </w:r>
            <w:r>
              <w:rPr>
                <w:rFonts w:cs="Arial"/>
                <w:sz w:val="20"/>
              </w:rPr>
              <w:t>”</w:t>
            </w:r>
          </w:p>
        </w:tc>
        <w:tc>
          <w:tcPr>
            <w:tcW w:w="2419" w:type="dxa"/>
            <w:tcBorders>
              <w:top w:val="single" w:sz="6" w:space="0" w:color="auto"/>
              <w:bottom w:val="single" w:sz="6" w:space="0" w:color="auto"/>
            </w:tcBorders>
          </w:tcPr>
          <w:p w:rsidR="00CB212A" w:rsidRPr="00801CD4" w:rsidRDefault="00CB212A" w:rsidP="00CB212A">
            <w:pPr>
              <w:pStyle w:val="ISOSecretObservations"/>
              <w:spacing w:before="60" w:after="60" w:line="240" w:lineRule="auto"/>
            </w:pPr>
          </w:p>
        </w:tc>
      </w:tr>
      <w:tr w:rsidR="00CB212A" w:rsidRPr="00801CD4" w:rsidTr="004D23F5">
        <w:trPr>
          <w:jc w:val="center"/>
        </w:trPr>
        <w:tc>
          <w:tcPr>
            <w:tcW w:w="606" w:type="dxa"/>
            <w:tcBorders>
              <w:top w:val="single" w:sz="6" w:space="0" w:color="auto"/>
              <w:bottom w:val="single" w:sz="6" w:space="0" w:color="auto"/>
            </w:tcBorders>
          </w:tcPr>
          <w:p w:rsidR="00CB212A" w:rsidRPr="00801CD4" w:rsidRDefault="00593B8D" w:rsidP="00CB212A">
            <w:pPr>
              <w:pStyle w:val="ISOMB"/>
              <w:spacing w:before="60" w:after="60" w:line="240" w:lineRule="auto"/>
            </w:pPr>
            <w:r>
              <w:t>EI6</w:t>
            </w:r>
            <w:r w:rsidR="00690429">
              <w:t>8</w:t>
            </w:r>
          </w:p>
        </w:tc>
        <w:tc>
          <w:tcPr>
            <w:tcW w:w="908" w:type="dxa"/>
            <w:tcBorders>
              <w:top w:val="single" w:sz="6" w:space="0" w:color="auto"/>
              <w:bottom w:val="single" w:sz="6" w:space="0" w:color="auto"/>
            </w:tcBorders>
          </w:tcPr>
          <w:p w:rsidR="00CB212A" w:rsidRPr="00801CD4" w:rsidRDefault="00CB212A" w:rsidP="00CB212A">
            <w:pPr>
              <w:pStyle w:val="ISOClause"/>
              <w:spacing w:before="60" w:after="60" w:line="240" w:lineRule="auto"/>
            </w:pPr>
            <w:r w:rsidRPr="00BE27F8">
              <w:t>1204</w:t>
            </w:r>
          </w:p>
        </w:tc>
        <w:tc>
          <w:tcPr>
            <w:tcW w:w="1209" w:type="dxa"/>
            <w:tcBorders>
              <w:top w:val="single" w:sz="6" w:space="0" w:color="auto"/>
              <w:bottom w:val="single" w:sz="6" w:space="0" w:color="auto"/>
            </w:tcBorders>
          </w:tcPr>
          <w:p w:rsidR="00CB212A" w:rsidRPr="00801CD4" w:rsidRDefault="00CB212A" w:rsidP="00CB212A">
            <w:pPr>
              <w:pStyle w:val="ISOClause"/>
              <w:spacing w:before="60" w:after="60" w:line="240" w:lineRule="auto"/>
            </w:pPr>
            <w:r>
              <w:t>A.3</w:t>
            </w:r>
          </w:p>
        </w:tc>
        <w:tc>
          <w:tcPr>
            <w:tcW w:w="1209" w:type="dxa"/>
            <w:tcBorders>
              <w:top w:val="single" w:sz="6" w:space="0" w:color="auto"/>
              <w:bottom w:val="single" w:sz="6" w:space="0" w:color="auto"/>
            </w:tcBorders>
          </w:tcPr>
          <w:p w:rsidR="00CB212A" w:rsidRPr="00801CD4"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801CD4" w:rsidRDefault="00CB212A" w:rsidP="00CB212A">
            <w:pPr>
              <w:pStyle w:val="ISOCommType"/>
              <w:spacing w:before="60" w:after="60" w:line="240" w:lineRule="auto"/>
            </w:pPr>
            <w:r>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Il testo </w:t>
            </w:r>
            <w:r w:rsidR="00690429">
              <w:rPr>
                <w:rFonts w:ascii="Arial" w:hAnsi="Arial" w:cs="Arial"/>
                <w:sz w:val="22"/>
                <w:szCs w:val="22"/>
              </w:rPr>
              <w:t>“</w:t>
            </w:r>
            <w:r w:rsidRPr="00F11DBC">
              <w:rPr>
                <w:rFonts w:ascii="Arial" w:hAnsi="Arial" w:cs="Arial"/>
                <w:sz w:val="22"/>
                <w:szCs w:val="22"/>
              </w:rPr>
              <w:t xml:space="preserve">La “Probabilità” (P) è dunque calcolabile somma ponderata delle due </w:t>
            </w:r>
            <w:r w:rsidRPr="00F11DBC">
              <w:rPr>
                <w:rFonts w:ascii="Arial" w:hAnsi="Arial" w:cs="Arial"/>
                <w:sz w:val="22"/>
                <w:szCs w:val="22"/>
              </w:rPr>
              <w:lastRenderedPageBreak/>
              <w:t>componenti…</w:t>
            </w:r>
            <w:r w:rsidR="00690429">
              <w:rPr>
                <w:rFonts w:ascii="Arial" w:hAnsi="Arial" w:cs="Arial"/>
                <w:sz w:val="22"/>
                <w:szCs w:val="22"/>
              </w:rPr>
              <w:t>”</w:t>
            </w:r>
            <w:r w:rsidRPr="00F11DBC">
              <w:rPr>
                <w:rFonts w:ascii="Arial" w:hAnsi="Arial" w:cs="Arial"/>
                <w:sz w:val="22"/>
                <w:szCs w:val="22"/>
              </w:rPr>
              <w:t xml:space="preserve"> sembra incompleto</w:t>
            </w:r>
          </w:p>
        </w:tc>
        <w:tc>
          <w:tcPr>
            <w:tcW w:w="4233" w:type="dxa"/>
            <w:tcBorders>
              <w:top w:val="single" w:sz="6" w:space="0" w:color="auto"/>
              <w:bottom w:val="single" w:sz="6" w:space="0" w:color="auto"/>
            </w:tcBorders>
          </w:tcPr>
          <w:p w:rsidR="00CB212A" w:rsidRPr="00F11DBC" w:rsidRDefault="00CB212A" w:rsidP="00CB212A">
            <w:pPr>
              <w:autoSpaceDE w:val="0"/>
              <w:autoSpaceDN w:val="0"/>
              <w:adjustRightInd w:val="0"/>
              <w:jc w:val="left"/>
              <w:rPr>
                <w:rFonts w:cs="Arial"/>
                <w:sz w:val="20"/>
              </w:rPr>
            </w:pPr>
            <w:r w:rsidRPr="00F11DBC">
              <w:rPr>
                <w:rFonts w:cs="Arial"/>
                <w:sz w:val="20"/>
              </w:rPr>
              <w:lastRenderedPageBreak/>
              <w:t>Si propone di inserire la preposizione e l’articolo: “</w:t>
            </w:r>
            <w:r w:rsidR="00690429">
              <w:rPr>
                <w:rFonts w:cs="Arial"/>
                <w:sz w:val="20"/>
              </w:rPr>
              <w:t>come</w:t>
            </w:r>
            <w:r w:rsidRPr="00F11DBC">
              <w:rPr>
                <w:rFonts w:cs="Arial"/>
                <w:sz w:val="20"/>
              </w:rPr>
              <w:t xml:space="preserve">” dopo “calcolabile” per </w:t>
            </w:r>
            <w:r w:rsidRPr="00F11DBC">
              <w:rPr>
                <w:rFonts w:cs="Arial"/>
                <w:sz w:val="20"/>
              </w:rPr>
              <w:lastRenderedPageBreak/>
              <w:t xml:space="preserve">ottenere: </w:t>
            </w:r>
            <w:r w:rsidR="00E92750">
              <w:rPr>
                <w:rFonts w:cs="Arial"/>
                <w:sz w:val="20"/>
              </w:rPr>
              <w:t>“</w:t>
            </w:r>
            <w:r w:rsidRPr="00F11DBC">
              <w:rPr>
                <w:rFonts w:cs="Arial"/>
                <w:sz w:val="20"/>
              </w:rPr>
              <w:t>La “</w:t>
            </w:r>
            <w:r w:rsidRPr="00F11DBC">
              <w:rPr>
                <w:rFonts w:cs="Arial"/>
                <w:i/>
                <w:iCs/>
                <w:sz w:val="20"/>
              </w:rPr>
              <w:t>Probabilità</w:t>
            </w:r>
            <w:r w:rsidRPr="00F11DBC">
              <w:rPr>
                <w:rFonts w:cs="Arial"/>
                <w:sz w:val="20"/>
              </w:rPr>
              <w:t>” (</w:t>
            </w:r>
            <w:r w:rsidRPr="00F11DBC">
              <w:rPr>
                <w:rFonts w:cs="Arial"/>
                <w:b/>
                <w:bCs/>
                <w:sz w:val="20"/>
              </w:rPr>
              <w:t>P</w:t>
            </w:r>
            <w:r w:rsidRPr="00F11DBC">
              <w:rPr>
                <w:rFonts w:cs="Arial"/>
                <w:sz w:val="20"/>
              </w:rPr>
              <w:t xml:space="preserve">) è dunque calcolabile </w:t>
            </w:r>
            <w:r w:rsidR="00690429">
              <w:rPr>
                <w:rFonts w:cs="Arial"/>
                <w:bCs/>
                <w:color w:val="FF0000"/>
                <w:sz w:val="20"/>
              </w:rPr>
              <w:t>come</w:t>
            </w:r>
            <w:r w:rsidRPr="00F11DBC">
              <w:rPr>
                <w:rFonts w:cs="Arial"/>
                <w:color w:val="FF0000"/>
                <w:sz w:val="20"/>
              </w:rPr>
              <w:t xml:space="preserve"> </w:t>
            </w:r>
            <w:r w:rsidRPr="00F11DBC">
              <w:rPr>
                <w:rFonts w:cs="Arial"/>
                <w:sz w:val="20"/>
              </w:rPr>
              <w:t>somma ponderata delle due componenti…</w:t>
            </w:r>
            <w:r w:rsidR="00E92750">
              <w:rPr>
                <w:rFonts w:cs="Arial"/>
                <w:sz w:val="20"/>
              </w:rPr>
              <w:t>”</w:t>
            </w:r>
          </w:p>
        </w:tc>
        <w:tc>
          <w:tcPr>
            <w:tcW w:w="2419" w:type="dxa"/>
            <w:tcBorders>
              <w:top w:val="single" w:sz="6" w:space="0" w:color="auto"/>
              <w:bottom w:val="single" w:sz="6" w:space="0" w:color="auto"/>
            </w:tcBorders>
          </w:tcPr>
          <w:p w:rsidR="00CB212A" w:rsidRPr="00801CD4" w:rsidRDefault="00CB212A" w:rsidP="00CB212A">
            <w:pPr>
              <w:pStyle w:val="ISOSecretObservations"/>
              <w:spacing w:before="60" w:after="60" w:line="240" w:lineRule="auto"/>
            </w:pPr>
          </w:p>
        </w:tc>
      </w:tr>
      <w:tr w:rsidR="00CB212A" w:rsidRPr="00801CD4" w:rsidTr="004D23F5">
        <w:trPr>
          <w:jc w:val="center"/>
        </w:trPr>
        <w:tc>
          <w:tcPr>
            <w:tcW w:w="606" w:type="dxa"/>
            <w:tcBorders>
              <w:top w:val="single" w:sz="6" w:space="0" w:color="auto"/>
              <w:bottom w:val="single" w:sz="6" w:space="0" w:color="auto"/>
            </w:tcBorders>
          </w:tcPr>
          <w:p w:rsidR="00CB212A" w:rsidRPr="00801CD4" w:rsidRDefault="00593B8D" w:rsidP="00CB212A">
            <w:pPr>
              <w:pStyle w:val="ISOMB"/>
              <w:spacing w:before="60" w:after="60" w:line="240" w:lineRule="auto"/>
            </w:pPr>
            <w:r>
              <w:lastRenderedPageBreak/>
              <w:t>EI6</w:t>
            </w:r>
            <w:r w:rsidR="00690429">
              <w:t>9</w:t>
            </w:r>
          </w:p>
        </w:tc>
        <w:tc>
          <w:tcPr>
            <w:tcW w:w="908" w:type="dxa"/>
            <w:tcBorders>
              <w:top w:val="single" w:sz="6" w:space="0" w:color="auto"/>
              <w:bottom w:val="single" w:sz="6" w:space="0" w:color="auto"/>
            </w:tcBorders>
          </w:tcPr>
          <w:p w:rsidR="00CB212A" w:rsidRPr="00801CD4" w:rsidRDefault="00CB212A" w:rsidP="00CB212A">
            <w:pPr>
              <w:pStyle w:val="ISOClause"/>
              <w:spacing w:before="60" w:after="60" w:line="240" w:lineRule="auto"/>
            </w:pPr>
            <w:r w:rsidRPr="00801CD4">
              <w:t>1322</w:t>
            </w:r>
          </w:p>
        </w:tc>
        <w:tc>
          <w:tcPr>
            <w:tcW w:w="1209" w:type="dxa"/>
            <w:tcBorders>
              <w:top w:val="single" w:sz="6" w:space="0" w:color="auto"/>
              <w:bottom w:val="single" w:sz="6" w:space="0" w:color="auto"/>
            </w:tcBorders>
          </w:tcPr>
          <w:p w:rsidR="00CB212A" w:rsidRPr="00801CD4" w:rsidRDefault="00CB212A" w:rsidP="00CB212A">
            <w:pPr>
              <w:pStyle w:val="ISOClause"/>
              <w:spacing w:before="60" w:after="60" w:line="240" w:lineRule="auto"/>
            </w:pPr>
            <w:r w:rsidRPr="00801CD4">
              <w:t>A.7</w:t>
            </w:r>
          </w:p>
        </w:tc>
        <w:tc>
          <w:tcPr>
            <w:tcW w:w="1209" w:type="dxa"/>
            <w:tcBorders>
              <w:top w:val="single" w:sz="6" w:space="0" w:color="auto"/>
              <w:bottom w:val="single" w:sz="6" w:space="0" w:color="auto"/>
            </w:tcBorders>
          </w:tcPr>
          <w:p w:rsidR="00CB212A" w:rsidRPr="00801CD4"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801CD4" w:rsidRDefault="00CB212A" w:rsidP="00CB212A">
            <w:pPr>
              <w:pStyle w:val="ISOCommType"/>
              <w:spacing w:before="60" w:after="60" w:line="240" w:lineRule="auto"/>
            </w:pPr>
            <w:r>
              <w:t>ed</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Si segnala l’assenza di numerazione della tabella richiamata. </w:t>
            </w:r>
          </w:p>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Si veda il commento </w:t>
            </w:r>
            <w:r w:rsidR="00593B8D" w:rsidRPr="00F11DBC">
              <w:rPr>
                <w:rFonts w:ascii="Arial" w:hAnsi="Arial" w:cs="Arial"/>
                <w:sz w:val="22"/>
                <w:szCs w:val="22"/>
              </w:rPr>
              <w:t>EI</w:t>
            </w:r>
            <w:r w:rsidR="00E43F23">
              <w:rPr>
                <w:rFonts w:ascii="Arial" w:hAnsi="Arial" w:cs="Arial"/>
                <w:sz w:val="22"/>
                <w:szCs w:val="22"/>
              </w:rPr>
              <w:t>5</w:t>
            </w:r>
            <w:r w:rsidR="00593B8D" w:rsidRPr="00F11DBC">
              <w:rPr>
                <w:rFonts w:ascii="Arial" w:hAnsi="Arial" w:cs="Arial"/>
                <w:sz w:val="22"/>
                <w:szCs w:val="22"/>
              </w:rPr>
              <w:t xml:space="preserve"> relativo alla</w:t>
            </w:r>
            <w:r w:rsidRPr="00F11DBC">
              <w:rPr>
                <w:rFonts w:ascii="Arial" w:hAnsi="Arial" w:cs="Arial"/>
                <w:sz w:val="22"/>
                <w:szCs w:val="22"/>
              </w:rPr>
              <w:t xml:space="preserve"> mancanza </w:t>
            </w:r>
            <w:r w:rsidR="00593B8D" w:rsidRPr="00F11DBC">
              <w:rPr>
                <w:rFonts w:ascii="Arial" w:hAnsi="Arial" w:cs="Arial"/>
                <w:sz w:val="22"/>
                <w:szCs w:val="22"/>
              </w:rPr>
              <w:t xml:space="preserve">di </w:t>
            </w:r>
            <w:r w:rsidRPr="00F11DBC">
              <w:rPr>
                <w:rFonts w:ascii="Arial" w:hAnsi="Arial" w:cs="Arial"/>
                <w:sz w:val="22"/>
                <w:szCs w:val="22"/>
              </w:rPr>
              <w:t xml:space="preserve">numerazione </w:t>
            </w:r>
            <w:r w:rsidR="00593B8D" w:rsidRPr="00F11DBC">
              <w:rPr>
                <w:rFonts w:ascii="Arial" w:hAnsi="Arial" w:cs="Arial"/>
                <w:sz w:val="22"/>
                <w:szCs w:val="22"/>
              </w:rPr>
              <w:t xml:space="preserve">delle </w:t>
            </w:r>
            <w:r w:rsidRPr="00F11DBC">
              <w:rPr>
                <w:rFonts w:ascii="Arial" w:hAnsi="Arial" w:cs="Arial"/>
                <w:sz w:val="22"/>
                <w:szCs w:val="22"/>
              </w:rPr>
              <w:t>tabelle</w:t>
            </w:r>
          </w:p>
        </w:tc>
        <w:tc>
          <w:tcPr>
            <w:tcW w:w="4233" w:type="dxa"/>
            <w:tcBorders>
              <w:top w:val="single" w:sz="6" w:space="0" w:color="auto"/>
              <w:bottom w:val="single" w:sz="6" w:space="0" w:color="auto"/>
            </w:tcBorders>
          </w:tcPr>
          <w:p w:rsidR="00CB212A" w:rsidRPr="00F11DBC" w:rsidRDefault="00CB212A" w:rsidP="00CB212A">
            <w:pPr>
              <w:autoSpaceDE w:val="0"/>
              <w:autoSpaceDN w:val="0"/>
              <w:adjustRightInd w:val="0"/>
              <w:jc w:val="left"/>
              <w:rPr>
                <w:rFonts w:cs="Arial"/>
                <w:sz w:val="20"/>
              </w:rPr>
            </w:pPr>
            <w:r w:rsidRPr="00F11DBC">
              <w:rPr>
                <w:rFonts w:cs="Arial"/>
                <w:sz w:val="20"/>
              </w:rPr>
              <w:t>Si propone di inserire il corretto riferimento della tabella in sostituzione del testo: “vedi tabella si seguito”</w:t>
            </w:r>
          </w:p>
        </w:tc>
        <w:tc>
          <w:tcPr>
            <w:tcW w:w="2419" w:type="dxa"/>
            <w:tcBorders>
              <w:top w:val="single" w:sz="6" w:space="0" w:color="auto"/>
              <w:bottom w:val="single" w:sz="6" w:space="0" w:color="auto"/>
            </w:tcBorders>
          </w:tcPr>
          <w:p w:rsidR="00CB212A" w:rsidRPr="00801CD4" w:rsidRDefault="00CB212A" w:rsidP="00CB212A">
            <w:pPr>
              <w:pStyle w:val="ISOSecretObservations"/>
              <w:spacing w:before="60" w:after="60" w:line="240" w:lineRule="auto"/>
            </w:pPr>
          </w:p>
        </w:tc>
      </w:tr>
      <w:tr w:rsidR="00E94210" w:rsidRPr="00801CD4" w:rsidTr="00F11DBC">
        <w:trPr>
          <w:jc w:val="center"/>
        </w:trPr>
        <w:tc>
          <w:tcPr>
            <w:tcW w:w="606" w:type="dxa"/>
            <w:tcBorders>
              <w:top w:val="single" w:sz="6" w:space="0" w:color="auto"/>
              <w:bottom w:val="single" w:sz="6" w:space="0" w:color="auto"/>
            </w:tcBorders>
          </w:tcPr>
          <w:p w:rsidR="00E94210" w:rsidRPr="00801CD4" w:rsidRDefault="00E94210" w:rsidP="00F11DBC">
            <w:pPr>
              <w:pStyle w:val="ISOMB"/>
              <w:spacing w:before="60" w:after="60" w:line="240" w:lineRule="auto"/>
            </w:pPr>
            <w:r>
              <w:t>EI7</w:t>
            </w:r>
            <w:r w:rsidR="00690429">
              <w:t>0</w:t>
            </w:r>
          </w:p>
        </w:tc>
        <w:tc>
          <w:tcPr>
            <w:tcW w:w="908" w:type="dxa"/>
            <w:tcBorders>
              <w:top w:val="single" w:sz="6" w:space="0" w:color="auto"/>
              <w:bottom w:val="single" w:sz="6" w:space="0" w:color="auto"/>
            </w:tcBorders>
          </w:tcPr>
          <w:p w:rsidR="00E94210" w:rsidRPr="00801CD4" w:rsidRDefault="00E94210" w:rsidP="00F11DBC">
            <w:pPr>
              <w:pStyle w:val="ISOClause"/>
              <w:spacing w:before="60" w:after="60" w:line="240" w:lineRule="auto"/>
            </w:pPr>
            <w:r w:rsidRPr="00801CD4">
              <w:t>1503</w:t>
            </w:r>
          </w:p>
        </w:tc>
        <w:tc>
          <w:tcPr>
            <w:tcW w:w="1209" w:type="dxa"/>
            <w:tcBorders>
              <w:top w:val="single" w:sz="6" w:space="0" w:color="auto"/>
              <w:bottom w:val="single" w:sz="6" w:space="0" w:color="auto"/>
            </w:tcBorders>
          </w:tcPr>
          <w:p w:rsidR="00E94210" w:rsidRPr="00801CD4" w:rsidRDefault="00E94210" w:rsidP="00F11DBC">
            <w:pPr>
              <w:pStyle w:val="ISOClause"/>
              <w:spacing w:before="60" w:after="60" w:line="240" w:lineRule="auto"/>
            </w:pPr>
            <w:r w:rsidRPr="00801CD4">
              <w:t>F.10</w:t>
            </w:r>
          </w:p>
        </w:tc>
        <w:tc>
          <w:tcPr>
            <w:tcW w:w="1209" w:type="dxa"/>
            <w:tcBorders>
              <w:top w:val="single" w:sz="6" w:space="0" w:color="auto"/>
              <w:bottom w:val="single" w:sz="6" w:space="0" w:color="auto"/>
            </w:tcBorders>
          </w:tcPr>
          <w:p w:rsidR="00E94210" w:rsidRPr="00801CD4" w:rsidRDefault="00E94210" w:rsidP="00F11DBC">
            <w:pPr>
              <w:pStyle w:val="ISOParagraph"/>
              <w:spacing w:before="60" w:after="60" w:line="240" w:lineRule="auto"/>
            </w:pPr>
          </w:p>
        </w:tc>
        <w:tc>
          <w:tcPr>
            <w:tcW w:w="1115" w:type="dxa"/>
            <w:tcBorders>
              <w:top w:val="single" w:sz="6" w:space="0" w:color="auto"/>
              <w:bottom w:val="single" w:sz="6" w:space="0" w:color="auto"/>
            </w:tcBorders>
          </w:tcPr>
          <w:p w:rsidR="00E94210" w:rsidRPr="00801CD4" w:rsidRDefault="00E94210" w:rsidP="00F11DBC">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E94210" w:rsidRPr="00F11DBC" w:rsidRDefault="00E94210" w:rsidP="00F11DBC">
            <w:pPr>
              <w:pStyle w:val="Testonormale"/>
              <w:rPr>
                <w:rFonts w:ascii="Arial" w:hAnsi="Arial" w:cs="Arial"/>
                <w:sz w:val="22"/>
                <w:szCs w:val="22"/>
              </w:rPr>
            </w:pPr>
            <w:r w:rsidRPr="00F11DBC">
              <w:rPr>
                <w:rFonts w:ascii="Arial" w:hAnsi="Arial" w:cs="Arial"/>
                <w:sz w:val="22"/>
                <w:szCs w:val="22"/>
              </w:rPr>
              <w:t xml:space="preserve">Si propone di specificare la differente natura della “dichiarazione” per evitare fraintendimenti con la </w:t>
            </w:r>
            <w:proofErr w:type="spellStart"/>
            <w:r w:rsidRPr="00F11DBC">
              <w:rPr>
                <w:rFonts w:ascii="Arial" w:hAnsi="Arial" w:cs="Arial"/>
                <w:sz w:val="22"/>
                <w:szCs w:val="22"/>
              </w:rPr>
              <w:t>DiCo</w:t>
            </w:r>
            <w:proofErr w:type="spellEnd"/>
            <w:r w:rsidRPr="00F11DBC">
              <w:rPr>
                <w:rFonts w:ascii="Arial" w:hAnsi="Arial" w:cs="Arial"/>
                <w:sz w:val="22"/>
                <w:szCs w:val="22"/>
              </w:rPr>
              <w:t>. Aggiungere che si tratta della dichiarazione di conformità rilasciata dal produttore</w:t>
            </w:r>
          </w:p>
        </w:tc>
        <w:tc>
          <w:tcPr>
            <w:tcW w:w="4233" w:type="dxa"/>
            <w:tcBorders>
              <w:top w:val="single" w:sz="6" w:space="0" w:color="auto"/>
              <w:bottom w:val="single" w:sz="6" w:space="0" w:color="auto"/>
            </w:tcBorders>
          </w:tcPr>
          <w:p w:rsidR="00E94210" w:rsidRPr="00F11DBC" w:rsidRDefault="00E94210" w:rsidP="00F11DBC">
            <w:pPr>
              <w:pStyle w:val="Default"/>
              <w:rPr>
                <w:sz w:val="20"/>
                <w:szCs w:val="20"/>
              </w:rPr>
            </w:pPr>
            <w:r w:rsidRPr="00F11DBC">
              <w:rPr>
                <w:sz w:val="20"/>
                <w:szCs w:val="20"/>
              </w:rPr>
              <w:t>Si propone di inserire: “del produttore” ottenendo il seguente testo:</w:t>
            </w:r>
          </w:p>
          <w:p w:rsidR="00E94210" w:rsidRPr="00F11DBC" w:rsidRDefault="00E92750" w:rsidP="00F11DBC">
            <w:pPr>
              <w:pStyle w:val="Default"/>
              <w:rPr>
                <w:sz w:val="20"/>
                <w:szCs w:val="20"/>
              </w:rPr>
            </w:pPr>
            <w:r>
              <w:rPr>
                <w:sz w:val="20"/>
                <w:szCs w:val="20"/>
              </w:rPr>
              <w:t>“</w:t>
            </w:r>
            <w:r w:rsidR="00E94210" w:rsidRPr="00F11DBC">
              <w:rPr>
                <w:color w:val="FF0000"/>
                <w:sz w:val="20"/>
                <w:szCs w:val="20"/>
              </w:rPr>
              <w:t>dichiarazioni di conformità del produttore dei componenti a qualsiasi legge locale o Nazionale</w:t>
            </w:r>
            <w:r>
              <w:rPr>
                <w:sz w:val="20"/>
                <w:szCs w:val="20"/>
              </w:rPr>
              <w:t>”</w:t>
            </w:r>
            <w:r w:rsidR="00E94210" w:rsidRPr="00F11DBC">
              <w:rPr>
                <w:sz w:val="20"/>
                <w:szCs w:val="20"/>
              </w:rPr>
              <w:t xml:space="preserve"> </w:t>
            </w:r>
          </w:p>
          <w:p w:rsidR="00E94210" w:rsidRPr="00F11DBC" w:rsidRDefault="00E94210" w:rsidP="00F11DBC">
            <w:pPr>
              <w:autoSpaceDE w:val="0"/>
              <w:autoSpaceDN w:val="0"/>
              <w:adjustRightInd w:val="0"/>
              <w:jc w:val="left"/>
              <w:rPr>
                <w:rFonts w:cs="Arial"/>
                <w:sz w:val="20"/>
              </w:rPr>
            </w:pPr>
          </w:p>
        </w:tc>
        <w:tc>
          <w:tcPr>
            <w:tcW w:w="2419" w:type="dxa"/>
            <w:tcBorders>
              <w:top w:val="single" w:sz="6" w:space="0" w:color="auto"/>
              <w:bottom w:val="single" w:sz="6" w:space="0" w:color="auto"/>
            </w:tcBorders>
          </w:tcPr>
          <w:p w:rsidR="00E94210" w:rsidRPr="00801CD4" w:rsidRDefault="00E94210" w:rsidP="00F11DBC">
            <w:pPr>
              <w:pStyle w:val="ISOSecretObservations"/>
              <w:spacing w:before="60" w:after="60" w:line="240" w:lineRule="auto"/>
            </w:pPr>
          </w:p>
        </w:tc>
      </w:tr>
      <w:tr w:rsidR="00E94210" w:rsidRPr="00801CD4" w:rsidTr="00F11DBC">
        <w:trPr>
          <w:jc w:val="center"/>
        </w:trPr>
        <w:tc>
          <w:tcPr>
            <w:tcW w:w="606" w:type="dxa"/>
            <w:tcBorders>
              <w:top w:val="single" w:sz="6" w:space="0" w:color="auto"/>
              <w:bottom w:val="single" w:sz="6" w:space="0" w:color="auto"/>
            </w:tcBorders>
          </w:tcPr>
          <w:p w:rsidR="00E94210" w:rsidRPr="00801CD4" w:rsidRDefault="00E94210" w:rsidP="00F11DBC">
            <w:pPr>
              <w:pStyle w:val="ISOMB"/>
              <w:spacing w:before="60" w:after="60" w:line="240" w:lineRule="auto"/>
            </w:pPr>
            <w:r>
              <w:t>EI7</w:t>
            </w:r>
            <w:r w:rsidR="00690429">
              <w:t>1</w:t>
            </w:r>
          </w:p>
        </w:tc>
        <w:tc>
          <w:tcPr>
            <w:tcW w:w="908" w:type="dxa"/>
            <w:tcBorders>
              <w:top w:val="single" w:sz="6" w:space="0" w:color="auto"/>
              <w:bottom w:val="single" w:sz="6" w:space="0" w:color="auto"/>
            </w:tcBorders>
          </w:tcPr>
          <w:p w:rsidR="00E94210" w:rsidRPr="00801CD4" w:rsidRDefault="00E94210" w:rsidP="00F11DBC">
            <w:pPr>
              <w:pStyle w:val="ISOClause"/>
              <w:spacing w:before="60" w:after="60" w:line="240" w:lineRule="auto"/>
            </w:pPr>
            <w:r>
              <w:t>1504</w:t>
            </w:r>
          </w:p>
        </w:tc>
        <w:tc>
          <w:tcPr>
            <w:tcW w:w="1209" w:type="dxa"/>
            <w:tcBorders>
              <w:top w:val="single" w:sz="6" w:space="0" w:color="auto"/>
              <w:bottom w:val="single" w:sz="6" w:space="0" w:color="auto"/>
            </w:tcBorders>
          </w:tcPr>
          <w:p w:rsidR="00E94210" w:rsidRPr="00801CD4" w:rsidRDefault="00E94210" w:rsidP="00F11DBC">
            <w:pPr>
              <w:pStyle w:val="ISOClause"/>
              <w:spacing w:before="60" w:after="60" w:line="240" w:lineRule="auto"/>
            </w:pPr>
            <w:r w:rsidRPr="00801CD4">
              <w:t>F.10</w:t>
            </w:r>
          </w:p>
        </w:tc>
        <w:tc>
          <w:tcPr>
            <w:tcW w:w="1209" w:type="dxa"/>
            <w:tcBorders>
              <w:top w:val="single" w:sz="6" w:space="0" w:color="auto"/>
              <w:bottom w:val="single" w:sz="6" w:space="0" w:color="auto"/>
            </w:tcBorders>
          </w:tcPr>
          <w:p w:rsidR="00E94210" w:rsidRPr="00801CD4" w:rsidRDefault="00E94210" w:rsidP="00F11DBC">
            <w:pPr>
              <w:pStyle w:val="ISOParagraph"/>
              <w:spacing w:before="60" w:after="60" w:line="240" w:lineRule="auto"/>
            </w:pPr>
          </w:p>
        </w:tc>
        <w:tc>
          <w:tcPr>
            <w:tcW w:w="1115" w:type="dxa"/>
            <w:tcBorders>
              <w:top w:val="single" w:sz="6" w:space="0" w:color="auto"/>
              <w:bottom w:val="single" w:sz="6" w:space="0" w:color="auto"/>
            </w:tcBorders>
          </w:tcPr>
          <w:p w:rsidR="00E94210" w:rsidRPr="00801CD4" w:rsidRDefault="00E94210" w:rsidP="00F11DBC">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E94210" w:rsidRPr="00F11DBC" w:rsidRDefault="00E94210" w:rsidP="00F11DBC">
            <w:pPr>
              <w:pStyle w:val="Testonormale"/>
              <w:rPr>
                <w:rFonts w:ascii="Arial" w:hAnsi="Arial" w:cs="Arial"/>
                <w:sz w:val="22"/>
                <w:szCs w:val="22"/>
              </w:rPr>
            </w:pPr>
            <w:r w:rsidRPr="00F11DBC">
              <w:rPr>
                <w:rFonts w:ascii="Arial" w:hAnsi="Arial" w:cs="Arial"/>
                <w:sz w:val="22"/>
                <w:szCs w:val="22"/>
              </w:rPr>
              <w:t xml:space="preserve">Si propone di specificare la differente natura della “dichiarazione” per evitare fraintendimenti con la </w:t>
            </w:r>
            <w:proofErr w:type="spellStart"/>
            <w:r w:rsidRPr="00F11DBC">
              <w:rPr>
                <w:rFonts w:ascii="Arial" w:hAnsi="Arial" w:cs="Arial"/>
                <w:sz w:val="22"/>
                <w:szCs w:val="22"/>
              </w:rPr>
              <w:t>DiCo</w:t>
            </w:r>
            <w:proofErr w:type="spellEnd"/>
            <w:r w:rsidRPr="00F11DBC">
              <w:rPr>
                <w:rFonts w:ascii="Arial" w:hAnsi="Arial" w:cs="Arial"/>
                <w:sz w:val="22"/>
                <w:szCs w:val="22"/>
              </w:rPr>
              <w:t>. Aggiungere che si tratta della dichiarazione di conformità rilasciata dal produttore</w:t>
            </w:r>
          </w:p>
        </w:tc>
        <w:tc>
          <w:tcPr>
            <w:tcW w:w="4233" w:type="dxa"/>
            <w:tcBorders>
              <w:top w:val="single" w:sz="6" w:space="0" w:color="auto"/>
              <w:bottom w:val="single" w:sz="6" w:space="0" w:color="auto"/>
            </w:tcBorders>
          </w:tcPr>
          <w:p w:rsidR="00E94210" w:rsidRPr="00F11DBC" w:rsidRDefault="00E94210" w:rsidP="00F11DBC">
            <w:pPr>
              <w:pStyle w:val="Default"/>
              <w:rPr>
                <w:sz w:val="20"/>
                <w:szCs w:val="20"/>
              </w:rPr>
            </w:pPr>
            <w:r w:rsidRPr="00F11DBC">
              <w:rPr>
                <w:sz w:val="20"/>
                <w:szCs w:val="20"/>
              </w:rPr>
              <w:t>Si propone di inserire: “del produttore” ottenendo il seguente testo:</w:t>
            </w:r>
          </w:p>
          <w:p w:rsidR="00E94210" w:rsidRPr="00F11DBC" w:rsidRDefault="00E92750" w:rsidP="00F11DBC">
            <w:pPr>
              <w:pStyle w:val="Default"/>
              <w:rPr>
                <w:sz w:val="20"/>
                <w:szCs w:val="20"/>
              </w:rPr>
            </w:pPr>
            <w:r>
              <w:rPr>
                <w:sz w:val="20"/>
                <w:szCs w:val="20"/>
              </w:rPr>
              <w:t>“</w:t>
            </w:r>
            <w:r w:rsidR="00E94210" w:rsidRPr="00F11DBC">
              <w:rPr>
                <w:color w:val="FF0000"/>
                <w:sz w:val="20"/>
                <w:szCs w:val="20"/>
              </w:rPr>
              <w:t>dichiarazioni di conformità del produttore dei componenti a qualsiasi Norma tecnica Nazionale o Europea</w:t>
            </w:r>
            <w:r>
              <w:rPr>
                <w:sz w:val="20"/>
                <w:szCs w:val="20"/>
              </w:rPr>
              <w:t>”</w:t>
            </w:r>
          </w:p>
          <w:p w:rsidR="00E94210" w:rsidRPr="00F11DBC" w:rsidRDefault="00E94210" w:rsidP="00F11DBC">
            <w:pPr>
              <w:pStyle w:val="Default"/>
              <w:rPr>
                <w:sz w:val="20"/>
                <w:szCs w:val="20"/>
              </w:rPr>
            </w:pPr>
          </w:p>
        </w:tc>
        <w:tc>
          <w:tcPr>
            <w:tcW w:w="2419" w:type="dxa"/>
            <w:tcBorders>
              <w:top w:val="single" w:sz="6" w:space="0" w:color="auto"/>
              <w:bottom w:val="single" w:sz="6" w:space="0" w:color="auto"/>
            </w:tcBorders>
          </w:tcPr>
          <w:p w:rsidR="00E94210" w:rsidRPr="00801CD4" w:rsidRDefault="00E94210" w:rsidP="00F11DBC">
            <w:pPr>
              <w:pStyle w:val="ISOSecretObservations"/>
              <w:spacing w:before="60" w:after="60" w:line="240" w:lineRule="auto"/>
            </w:pPr>
          </w:p>
        </w:tc>
      </w:tr>
      <w:tr w:rsidR="00E94210" w:rsidRPr="00801CD4" w:rsidTr="00F11DBC">
        <w:trPr>
          <w:jc w:val="center"/>
        </w:trPr>
        <w:tc>
          <w:tcPr>
            <w:tcW w:w="606" w:type="dxa"/>
            <w:tcBorders>
              <w:top w:val="single" w:sz="6" w:space="0" w:color="auto"/>
              <w:bottom w:val="single" w:sz="6" w:space="0" w:color="auto"/>
            </w:tcBorders>
          </w:tcPr>
          <w:p w:rsidR="00E94210" w:rsidRPr="00801CD4" w:rsidRDefault="00E94210" w:rsidP="00F11DBC">
            <w:pPr>
              <w:pStyle w:val="ISOMB"/>
              <w:spacing w:before="60" w:after="60" w:line="240" w:lineRule="auto"/>
            </w:pPr>
            <w:r>
              <w:lastRenderedPageBreak/>
              <w:t>EI7</w:t>
            </w:r>
            <w:r w:rsidR="00690429">
              <w:t>2</w:t>
            </w:r>
          </w:p>
        </w:tc>
        <w:tc>
          <w:tcPr>
            <w:tcW w:w="908" w:type="dxa"/>
            <w:tcBorders>
              <w:top w:val="single" w:sz="6" w:space="0" w:color="auto"/>
              <w:bottom w:val="single" w:sz="6" w:space="0" w:color="auto"/>
            </w:tcBorders>
          </w:tcPr>
          <w:p w:rsidR="00E94210" w:rsidRPr="00801CD4" w:rsidRDefault="00E94210" w:rsidP="00F11DBC">
            <w:pPr>
              <w:pStyle w:val="ISOClause"/>
              <w:spacing w:before="60" w:after="60" w:line="240" w:lineRule="auto"/>
            </w:pPr>
            <w:r w:rsidRPr="00801CD4">
              <w:t>1506</w:t>
            </w:r>
          </w:p>
        </w:tc>
        <w:tc>
          <w:tcPr>
            <w:tcW w:w="1209" w:type="dxa"/>
            <w:tcBorders>
              <w:top w:val="single" w:sz="6" w:space="0" w:color="auto"/>
              <w:bottom w:val="single" w:sz="6" w:space="0" w:color="auto"/>
            </w:tcBorders>
          </w:tcPr>
          <w:p w:rsidR="00E94210" w:rsidRPr="00801CD4" w:rsidRDefault="00E94210" w:rsidP="00F11DBC">
            <w:pPr>
              <w:pStyle w:val="ISOClause"/>
              <w:spacing w:before="60" w:after="60" w:line="240" w:lineRule="auto"/>
            </w:pPr>
            <w:r w:rsidRPr="00801CD4">
              <w:t>F.10</w:t>
            </w:r>
          </w:p>
        </w:tc>
        <w:tc>
          <w:tcPr>
            <w:tcW w:w="1209" w:type="dxa"/>
            <w:tcBorders>
              <w:top w:val="single" w:sz="6" w:space="0" w:color="auto"/>
              <w:bottom w:val="single" w:sz="6" w:space="0" w:color="auto"/>
            </w:tcBorders>
          </w:tcPr>
          <w:p w:rsidR="00E94210" w:rsidRPr="00801CD4" w:rsidRDefault="00E94210" w:rsidP="00F11DBC">
            <w:pPr>
              <w:pStyle w:val="ISOParagraph"/>
              <w:spacing w:before="60" w:after="60" w:line="240" w:lineRule="auto"/>
            </w:pPr>
          </w:p>
        </w:tc>
        <w:tc>
          <w:tcPr>
            <w:tcW w:w="1115" w:type="dxa"/>
            <w:tcBorders>
              <w:top w:val="single" w:sz="6" w:space="0" w:color="auto"/>
              <w:bottom w:val="single" w:sz="6" w:space="0" w:color="auto"/>
            </w:tcBorders>
          </w:tcPr>
          <w:p w:rsidR="00E94210" w:rsidRPr="00801CD4" w:rsidRDefault="00E94210" w:rsidP="00F11DBC">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E94210" w:rsidRPr="00F11DBC" w:rsidRDefault="00E94210" w:rsidP="00F11DBC">
            <w:pPr>
              <w:pStyle w:val="Default"/>
              <w:rPr>
                <w:sz w:val="22"/>
                <w:szCs w:val="22"/>
              </w:rPr>
            </w:pPr>
            <w:r w:rsidRPr="00F11DBC">
              <w:rPr>
                <w:sz w:val="22"/>
                <w:szCs w:val="22"/>
              </w:rPr>
              <w:t xml:space="preserve">Si propone di specificare la differente natura della “dichiarazione” per evitare fraintendimenti con la rispondenza prevista dal DM 37/08. </w:t>
            </w:r>
          </w:p>
        </w:tc>
        <w:tc>
          <w:tcPr>
            <w:tcW w:w="4233" w:type="dxa"/>
            <w:tcBorders>
              <w:top w:val="single" w:sz="6" w:space="0" w:color="auto"/>
              <w:bottom w:val="single" w:sz="6" w:space="0" w:color="auto"/>
            </w:tcBorders>
          </w:tcPr>
          <w:p w:rsidR="00E94210" w:rsidRPr="00F11DBC" w:rsidRDefault="00E94210" w:rsidP="00F11DBC">
            <w:pPr>
              <w:pStyle w:val="Default"/>
              <w:rPr>
                <w:sz w:val="20"/>
                <w:szCs w:val="20"/>
              </w:rPr>
            </w:pPr>
            <w:r w:rsidRPr="00F11DBC">
              <w:rPr>
                <w:sz w:val="20"/>
                <w:szCs w:val="20"/>
              </w:rPr>
              <w:t>Si propone di sostituire il testo come di seguito:</w:t>
            </w:r>
          </w:p>
          <w:p w:rsidR="00E94210" w:rsidRPr="00F11DBC" w:rsidRDefault="00E92750" w:rsidP="00F11DBC">
            <w:pPr>
              <w:pStyle w:val="Default"/>
              <w:rPr>
                <w:sz w:val="20"/>
                <w:szCs w:val="20"/>
              </w:rPr>
            </w:pPr>
            <w:r>
              <w:rPr>
                <w:sz w:val="20"/>
                <w:szCs w:val="20"/>
              </w:rPr>
              <w:t>“</w:t>
            </w:r>
            <w:r w:rsidR="00E94210" w:rsidRPr="00F11DBC">
              <w:rPr>
                <w:color w:val="FF0000"/>
                <w:sz w:val="20"/>
                <w:szCs w:val="20"/>
              </w:rPr>
              <w:t>attestazione di conformità dei materiali o componenti non normalizzati</w:t>
            </w:r>
            <w:r>
              <w:rPr>
                <w:sz w:val="20"/>
                <w:szCs w:val="20"/>
              </w:rPr>
              <w:t>”</w:t>
            </w:r>
          </w:p>
          <w:p w:rsidR="00E94210" w:rsidRPr="00F11DBC" w:rsidRDefault="00E94210" w:rsidP="00F11DBC">
            <w:pPr>
              <w:autoSpaceDE w:val="0"/>
              <w:autoSpaceDN w:val="0"/>
              <w:adjustRightInd w:val="0"/>
              <w:jc w:val="left"/>
              <w:rPr>
                <w:rFonts w:cs="Arial"/>
                <w:sz w:val="20"/>
              </w:rPr>
            </w:pPr>
          </w:p>
        </w:tc>
        <w:tc>
          <w:tcPr>
            <w:tcW w:w="2419" w:type="dxa"/>
            <w:tcBorders>
              <w:top w:val="single" w:sz="6" w:space="0" w:color="auto"/>
              <w:bottom w:val="single" w:sz="6" w:space="0" w:color="auto"/>
            </w:tcBorders>
          </w:tcPr>
          <w:p w:rsidR="00E94210" w:rsidRPr="00801CD4" w:rsidRDefault="00E94210" w:rsidP="00F11DBC">
            <w:pPr>
              <w:pStyle w:val="ISOSecretObservations"/>
              <w:spacing w:before="60" w:after="60" w:line="240" w:lineRule="auto"/>
            </w:pPr>
          </w:p>
        </w:tc>
      </w:tr>
      <w:tr w:rsidR="00E94210" w:rsidRPr="00801CD4" w:rsidTr="00F11DBC">
        <w:trPr>
          <w:jc w:val="center"/>
        </w:trPr>
        <w:tc>
          <w:tcPr>
            <w:tcW w:w="606" w:type="dxa"/>
            <w:tcBorders>
              <w:top w:val="single" w:sz="6" w:space="0" w:color="auto"/>
              <w:bottom w:val="single" w:sz="6" w:space="0" w:color="auto"/>
            </w:tcBorders>
          </w:tcPr>
          <w:p w:rsidR="00E94210" w:rsidRPr="00801CD4" w:rsidRDefault="00E94210" w:rsidP="00F11DBC">
            <w:pPr>
              <w:pStyle w:val="ISOMB"/>
              <w:spacing w:before="60" w:after="60" w:line="240" w:lineRule="auto"/>
            </w:pPr>
            <w:r>
              <w:t>EI7</w:t>
            </w:r>
            <w:r w:rsidR="00690429">
              <w:t>3</w:t>
            </w:r>
          </w:p>
        </w:tc>
        <w:tc>
          <w:tcPr>
            <w:tcW w:w="908" w:type="dxa"/>
            <w:tcBorders>
              <w:top w:val="single" w:sz="6" w:space="0" w:color="auto"/>
              <w:bottom w:val="single" w:sz="6" w:space="0" w:color="auto"/>
            </w:tcBorders>
          </w:tcPr>
          <w:p w:rsidR="00E94210" w:rsidRPr="00801CD4" w:rsidRDefault="00E94210" w:rsidP="00F11DBC">
            <w:pPr>
              <w:pStyle w:val="ISOClause"/>
              <w:spacing w:before="60" w:after="60" w:line="240" w:lineRule="auto"/>
            </w:pPr>
            <w:r w:rsidRPr="00801CD4">
              <w:t>1856-2069</w:t>
            </w:r>
          </w:p>
        </w:tc>
        <w:tc>
          <w:tcPr>
            <w:tcW w:w="1209" w:type="dxa"/>
            <w:tcBorders>
              <w:top w:val="single" w:sz="6" w:space="0" w:color="auto"/>
              <w:bottom w:val="single" w:sz="6" w:space="0" w:color="auto"/>
            </w:tcBorders>
          </w:tcPr>
          <w:p w:rsidR="00E94210" w:rsidRPr="00801CD4" w:rsidRDefault="00E94210" w:rsidP="00F11DBC">
            <w:pPr>
              <w:pStyle w:val="ISOClause"/>
              <w:spacing w:before="60" w:after="60" w:line="240" w:lineRule="auto"/>
            </w:pPr>
            <w:r w:rsidRPr="00801CD4">
              <w:t>Allegato K</w:t>
            </w:r>
          </w:p>
        </w:tc>
        <w:tc>
          <w:tcPr>
            <w:tcW w:w="1209" w:type="dxa"/>
            <w:tcBorders>
              <w:top w:val="single" w:sz="6" w:space="0" w:color="auto"/>
              <w:bottom w:val="single" w:sz="6" w:space="0" w:color="auto"/>
            </w:tcBorders>
          </w:tcPr>
          <w:p w:rsidR="00E94210" w:rsidRPr="00801CD4" w:rsidRDefault="00E94210" w:rsidP="00F11DBC">
            <w:pPr>
              <w:pStyle w:val="ISOParagraph"/>
              <w:spacing w:before="60" w:after="60" w:line="240" w:lineRule="auto"/>
            </w:pPr>
          </w:p>
        </w:tc>
        <w:tc>
          <w:tcPr>
            <w:tcW w:w="1115" w:type="dxa"/>
            <w:tcBorders>
              <w:top w:val="single" w:sz="6" w:space="0" w:color="auto"/>
              <w:bottom w:val="single" w:sz="6" w:space="0" w:color="auto"/>
            </w:tcBorders>
          </w:tcPr>
          <w:p w:rsidR="00E94210" w:rsidRPr="00801CD4" w:rsidRDefault="00E94210" w:rsidP="00F11DBC">
            <w:pPr>
              <w:pStyle w:val="ISOCommType"/>
              <w:spacing w:before="60" w:after="60" w:line="240" w:lineRule="auto"/>
            </w:pPr>
            <w:proofErr w:type="spellStart"/>
            <w:r>
              <w:t>ge</w:t>
            </w:r>
            <w:proofErr w:type="spellEnd"/>
          </w:p>
        </w:tc>
        <w:tc>
          <w:tcPr>
            <w:tcW w:w="4177" w:type="dxa"/>
            <w:tcBorders>
              <w:top w:val="single" w:sz="6" w:space="0" w:color="auto"/>
              <w:bottom w:val="single" w:sz="6" w:space="0" w:color="auto"/>
            </w:tcBorders>
          </w:tcPr>
          <w:p w:rsidR="00E94210" w:rsidRPr="00F11DBC" w:rsidRDefault="00E94210" w:rsidP="00F11DBC">
            <w:pPr>
              <w:pStyle w:val="Testonormale"/>
              <w:rPr>
                <w:rFonts w:ascii="Arial" w:hAnsi="Arial" w:cs="Arial"/>
                <w:sz w:val="22"/>
                <w:szCs w:val="22"/>
              </w:rPr>
            </w:pPr>
            <w:r w:rsidRPr="00F11DBC">
              <w:rPr>
                <w:rFonts w:ascii="Arial" w:hAnsi="Arial" w:cs="Arial"/>
                <w:sz w:val="22"/>
                <w:szCs w:val="22"/>
              </w:rPr>
              <w:t>Anche se l’allegato K è informativo, occorre rivederlo nonostante sia giusta la sua presenza. Ad es. è improponibile per gli artigiani avere determinate capacità proprie di aziende strutturate</w:t>
            </w:r>
          </w:p>
        </w:tc>
        <w:tc>
          <w:tcPr>
            <w:tcW w:w="4233" w:type="dxa"/>
            <w:tcBorders>
              <w:top w:val="single" w:sz="6" w:space="0" w:color="auto"/>
              <w:bottom w:val="single" w:sz="6" w:space="0" w:color="auto"/>
            </w:tcBorders>
          </w:tcPr>
          <w:p w:rsidR="00E94210" w:rsidRPr="00F11DBC" w:rsidRDefault="00E94210" w:rsidP="00F11DBC">
            <w:pPr>
              <w:autoSpaceDE w:val="0"/>
              <w:autoSpaceDN w:val="0"/>
              <w:adjustRightInd w:val="0"/>
              <w:jc w:val="left"/>
              <w:rPr>
                <w:rFonts w:cs="Arial"/>
                <w:sz w:val="20"/>
              </w:rPr>
            </w:pPr>
            <w:r w:rsidRPr="00F11DBC">
              <w:rPr>
                <w:rFonts w:cs="Arial"/>
                <w:sz w:val="20"/>
              </w:rPr>
              <w:t>Allegato da approfondire</w:t>
            </w:r>
          </w:p>
        </w:tc>
        <w:tc>
          <w:tcPr>
            <w:tcW w:w="2419" w:type="dxa"/>
            <w:tcBorders>
              <w:top w:val="single" w:sz="6" w:space="0" w:color="auto"/>
              <w:bottom w:val="single" w:sz="6" w:space="0" w:color="auto"/>
            </w:tcBorders>
          </w:tcPr>
          <w:p w:rsidR="00E94210" w:rsidRPr="00801CD4" w:rsidRDefault="00E94210" w:rsidP="00F11DBC">
            <w:pPr>
              <w:pStyle w:val="ISOSecretObservations"/>
              <w:spacing w:before="60" w:after="60" w:line="240" w:lineRule="auto"/>
            </w:pPr>
          </w:p>
        </w:tc>
      </w:tr>
      <w:tr w:rsidR="00CB212A" w:rsidRPr="00801CD4" w:rsidTr="004D23F5">
        <w:trPr>
          <w:jc w:val="center"/>
        </w:trPr>
        <w:tc>
          <w:tcPr>
            <w:tcW w:w="606" w:type="dxa"/>
            <w:tcBorders>
              <w:top w:val="single" w:sz="6" w:space="0" w:color="auto"/>
              <w:bottom w:val="single" w:sz="6" w:space="0" w:color="auto"/>
            </w:tcBorders>
          </w:tcPr>
          <w:p w:rsidR="00CB212A" w:rsidRPr="00801CD4" w:rsidRDefault="003C00BD" w:rsidP="00CB212A">
            <w:pPr>
              <w:pStyle w:val="ISOMB"/>
              <w:spacing w:before="60" w:after="60" w:line="240" w:lineRule="auto"/>
            </w:pPr>
            <w:r>
              <w:t>EI</w:t>
            </w:r>
            <w:r w:rsidR="00E94210">
              <w:t>7</w:t>
            </w:r>
            <w:r w:rsidR="00690429">
              <w:t>4</w:t>
            </w:r>
          </w:p>
        </w:tc>
        <w:tc>
          <w:tcPr>
            <w:tcW w:w="908" w:type="dxa"/>
            <w:tcBorders>
              <w:top w:val="single" w:sz="6" w:space="0" w:color="auto"/>
              <w:bottom w:val="single" w:sz="6" w:space="0" w:color="auto"/>
            </w:tcBorders>
          </w:tcPr>
          <w:p w:rsidR="00CB212A" w:rsidRPr="00801CD4" w:rsidRDefault="00CB212A" w:rsidP="00CB212A">
            <w:pPr>
              <w:pStyle w:val="ISOClause"/>
              <w:spacing w:before="60" w:after="60" w:line="240" w:lineRule="auto"/>
            </w:pPr>
            <w:r>
              <w:t>1822</w:t>
            </w:r>
            <w:r w:rsidR="003C00BD">
              <w:t>-1823</w:t>
            </w:r>
          </w:p>
        </w:tc>
        <w:tc>
          <w:tcPr>
            <w:tcW w:w="1209" w:type="dxa"/>
            <w:tcBorders>
              <w:top w:val="single" w:sz="6" w:space="0" w:color="auto"/>
              <w:bottom w:val="single" w:sz="6" w:space="0" w:color="auto"/>
            </w:tcBorders>
          </w:tcPr>
          <w:p w:rsidR="00CB212A" w:rsidRPr="00801CD4" w:rsidRDefault="00CB212A" w:rsidP="00CB212A">
            <w:pPr>
              <w:pStyle w:val="ISOClause"/>
              <w:spacing w:before="60" w:after="60" w:line="240" w:lineRule="auto"/>
            </w:pPr>
            <w:r>
              <w:t>G</w:t>
            </w:r>
            <w:r w:rsidRPr="00801CD4">
              <w:t>.</w:t>
            </w:r>
            <w:r>
              <w:t>27</w:t>
            </w:r>
          </w:p>
        </w:tc>
        <w:tc>
          <w:tcPr>
            <w:tcW w:w="1209" w:type="dxa"/>
            <w:tcBorders>
              <w:top w:val="single" w:sz="6" w:space="0" w:color="auto"/>
              <w:bottom w:val="single" w:sz="6" w:space="0" w:color="auto"/>
            </w:tcBorders>
          </w:tcPr>
          <w:p w:rsidR="00CB212A" w:rsidRPr="00801CD4" w:rsidRDefault="00CB212A" w:rsidP="00CB212A">
            <w:pPr>
              <w:pStyle w:val="ISOParagraph"/>
              <w:spacing w:before="60" w:after="60" w:line="240" w:lineRule="auto"/>
            </w:pPr>
          </w:p>
        </w:tc>
        <w:tc>
          <w:tcPr>
            <w:tcW w:w="1115" w:type="dxa"/>
            <w:tcBorders>
              <w:top w:val="single" w:sz="6" w:space="0" w:color="auto"/>
              <w:bottom w:val="single" w:sz="6" w:space="0" w:color="auto"/>
            </w:tcBorders>
          </w:tcPr>
          <w:p w:rsidR="00CB212A" w:rsidRPr="00801CD4" w:rsidRDefault="00CB212A" w:rsidP="00CB212A">
            <w:pPr>
              <w:pStyle w:val="ISOCommType"/>
              <w:spacing w:before="60" w:after="60" w:line="240" w:lineRule="auto"/>
            </w:pPr>
            <w:r>
              <w:t>te</w:t>
            </w:r>
          </w:p>
        </w:tc>
        <w:tc>
          <w:tcPr>
            <w:tcW w:w="4177" w:type="dxa"/>
            <w:tcBorders>
              <w:top w:val="single" w:sz="6" w:space="0" w:color="auto"/>
              <w:bottom w:val="single" w:sz="6" w:space="0" w:color="auto"/>
            </w:tcBorders>
          </w:tcPr>
          <w:p w:rsidR="00CB212A" w:rsidRPr="00F11DBC" w:rsidRDefault="00CB212A" w:rsidP="00CB212A">
            <w:pPr>
              <w:pStyle w:val="Testonormale"/>
              <w:rPr>
                <w:rFonts w:ascii="Arial" w:hAnsi="Arial" w:cs="Arial"/>
                <w:sz w:val="22"/>
                <w:szCs w:val="22"/>
              </w:rPr>
            </w:pPr>
            <w:r w:rsidRPr="00F11DBC">
              <w:rPr>
                <w:rFonts w:ascii="Arial" w:hAnsi="Arial" w:cs="Arial"/>
                <w:sz w:val="22"/>
                <w:szCs w:val="22"/>
              </w:rPr>
              <w:t xml:space="preserve">Si propone di </w:t>
            </w:r>
            <w:r w:rsidR="003C00BD" w:rsidRPr="00F11DBC">
              <w:rPr>
                <w:rFonts w:ascii="Arial" w:hAnsi="Arial" w:cs="Arial"/>
                <w:sz w:val="22"/>
                <w:szCs w:val="22"/>
              </w:rPr>
              <w:t>sostituire il</w:t>
            </w:r>
            <w:r w:rsidRPr="00F11DBC">
              <w:rPr>
                <w:rFonts w:ascii="Arial" w:hAnsi="Arial" w:cs="Arial"/>
                <w:sz w:val="22"/>
                <w:szCs w:val="22"/>
              </w:rPr>
              <w:t xml:space="preserve"> testo </w:t>
            </w:r>
            <w:r w:rsidR="003C00BD" w:rsidRPr="00F11DBC">
              <w:rPr>
                <w:rFonts w:ascii="Arial" w:hAnsi="Arial" w:cs="Arial"/>
                <w:sz w:val="22"/>
                <w:szCs w:val="22"/>
              </w:rPr>
              <w:t xml:space="preserve">delle righe 1822 e 1823 con </w:t>
            </w:r>
            <w:r w:rsidRPr="00F11DBC">
              <w:rPr>
                <w:rFonts w:ascii="Arial" w:hAnsi="Arial" w:cs="Arial"/>
                <w:sz w:val="22"/>
                <w:szCs w:val="22"/>
              </w:rPr>
              <w:t>la premessa che riguarda le attenzioni installative nei casi di soluzioni wireless</w:t>
            </w:r>
          </w:p>
        </w:tc>
        <w:tc>
          <w:tcPr>
            <w:tcW w:w="4233" w:type="dxa"/>
            <w:tcBorders>
              <w:top w:val="single" w:sz="6" w:space="0" w:color="auto"/>
              <w:bottom w:val="single" w:sz="6" w:space="0" w:color="auto"/>
            </w:tcBorders>
          </w:tcPr>
          <w:p w:rsidR="003C00BD" w:rsidRPr="00F11DBC" w:rsidRDefault="003C00BD" w:rsidP="00CB212A">
            <w:pPr>
              <w:autoSpaceDE w:val="0"/>
              <w:autoSpaceDN w:val="0"/>
              <w:adjustRightInd w:val="0"/>
              <w:jc w:val="left"/>
              <w:rPr>
                <w:rFonts w:cs="Arial"/>
                <w:sz w:val="20"/>
              </w:rPr>
            </w:pPr>
            <w:r w:rsidRPr="00F11DBC">
              <w:rPr>
                <w:rFonts w:cs="Arial"/>
                <w:sz w:val="20"/>
              </w:rPr>
              <w:t>S</w:t>
            </w:r>
            <w:r w:rsidR="00CB212A" w:rsidRPr="00F11DBC">
              <w:rPr>
                <w:rFonts w:cs="Arial"/>
                <w:sz w:val="20"/>
              </w:rPr>
              <w:t>i propone la seguente modifica al testo:</w:t>
            </w:r>
          </w:p>
          <w:p w:rsidR="00CB212A" w:rsidRPr="00F11DBC" w:rsidRDefault="00E92750" w:rsidP="00CB212A">
            <w:pPr>
              <w:autoSpaceDE w:val="0"/>
              <w:autoSpaceDN w:val="0"/>
              <w:adjustRightInd w:val="0"/>
              <w:jc w:val="left"/>
              <w:rPr>
                <w:rFonts w:cs="Arial"/>
                <w:sz w:val="20"/>
              </w:rPr>
            </w:pPr>
            <w:r>
              <w:rPr>
                <w:rFonts w:cs="Arial"/>
                <w:sz w:val="20"/>
              </w:rPr>
              <w:t>“</w:t>
            </w:r>
            <w:r w:rsidR="00CB212A" w:rsidRPr="00F11DBC">
              <w:rPr>
                <w:rFonts w:cs="Arial"/>
                <w:color w:val="FF0000"/>
                <w:sz w:val="20"/>
              </w:rPr>
              <w:t>Premesso che le soluzioni wireless richiedono particolare attenzione installativa anche a seguito della notevole occupazione di bande di frequenza</w:t>
            </w:r>
            <w:r w:rsidR="003C00BD" w:rsidRPr="00F11DBC">
              <w:rPr>
                <w:rFonts w:cs="Arial"/>
                <w:color w:val="FF0000"/>
                <w:sz w:val="20"/>
              </w:rPr>
              <w:t xml:space="preserve"> nonché della possibilità che possano essere disturbate</w:t>
            </w:r>
            <w:r w:rsidR="00CB212A" w:rsidRPr="00F11DBC">
              <w:rPr>
                <w:rFonts w:cs="Arial"/>
                <w:color w:val="FF0000"/>
                <w:sz w:val="20"/>
              </w:rPr>
              <w:t>, nel seguito si riportano alcuni aspetti da considerare</w:t>
            </w:r>
            <w:r w:rsidR="003C00BD" w:rsidRPr="00F11DBC">
              <w:rPr>
                <w:rFonts w:cs="Arial"/>
                <w:color w:val="FF0000"/>
                <w:sz w:val="20"/>
              </w:rPr>
              <w:t xml:space="preserve"> </w:t>
            </w:r>
            <w:r w:rsidR="00CB212A" w:rsidRPr="00F11DBC">
              <w:rPr>
                <w:rFonts w:cs="Arial"/>
                <w:color w:val="FF0000"/>
                <w:sz w:val="20"/>
              </w:rPr>
              <w:t>quando vengono utilizzate interconnessioni senza fili</w:t>
            </w:r>
            <w:r w:rsidR="00CB212A" w:rsidRPr="00F11DBC">
              <w:rPr>
                <w:rFonts w:cs="Arial"/>
                <w:sz w:val="20"/>
              </w:rPr>
              <w:t>:</w:t>
            </w:r>
            <w:r>
              <w:rPr>
                <w:rFonts w:cs="Arial"/>
                <w:sz w:val="20"/>
              </w:rPr>
              <w:t>”</w:t>
            </w:r>
          </w:p>
        </w:tc>
        <w:tc>
          <w:tcPr>
            <w:tcW w:w="2419" w:type="dxa"/>
            <w:tcBorders>
              <w:top w:val="single" w:sz="6" w:space="0" w:color="auto"/>
              <w:bottom w:val="single" w:sz="6" w:space="0" w:color="auto"/>
            </w:tcBorders>
          </w:tcPr>
          <w:p w:rsidR="00CB212A" w:rsidRPr="00801CD4" w:rsidRDefault="00CB212A" w:rsidP="00CB212A">
            <w:pPr>
              <w:pStyle w:val="ISOSecretObservations"/>
              <w:spacing w:before="60" w:after="60" w:line="240" w:lineRule="auto"/>
            </w:pPr>
          </w:p>
        </w:tc>
      </w:tr>
      <w:tr w:rsidR="00CB212A" w:rsidRPr="00801CD4" w:rsidTr="004D23F5">
        <w:trPr>
          <w:jc w:val="center"/>
        </w:trPr>
        <w:tc>
          <w:tcPr>
            <w:tcW w:w="606" w:type="dxa"/>
            <w:tcBorders>
              <w:top w:val="single" w:sz="6" w:space="0" w:color="auto"/>
              <w:bottom w:val="single" w:sz="6" w:space="0" w:color="auto"/>
            </w:tcBorders>
          </w:tcPr>
          <w:p w:rsidR="00CB212A" w:rsidRPr="00801CD4" w:rsidRDefault="00014983" w:rsidP="00CB212A">
            <w:pPr>
              <w:pStyle w:val="ISOMB"/>
              <w:spacing w:before="60" w:after="60" w:line="240" w:lineRule="auto"/>
            </w:pPr>
            <w:r>
              <w:lastRenderedPageBreak/>
              <w:t>EI7</w:t>
            </w:r>
            <w:r w:rsidR="00690429">
              <w:t>5</w:t>
            </w:r>
          </w:p>
        </w:tc>
        <w:tc>
          <w:tcPr>
            <w:tcW w:w="908" w:type="dxa"/>
            <w:tcBorders>
              <w:top w:val="single" w:sz="6" w:space="0" w:color="auto"/>
              <w:bottom w:val="single" w:sz="6" w:space="0" w:color="auto"/>
            </w:tcBorders>
          </w:tcPr>
          <w:p w:rsidR="00CB212A" w:rsidRDefault="00CB212A" w:rsidP="00CB212A">
            <w:pPr>
              <w:pStyle w:val="ISOClause"/>
              <w:spacing w:before="60" w:after="60" w:line="240" w:lineRule="auto"/>
            </w:pPr>
            <w:r>
              <w:t>1826</w:t>
            </w:r>
          </w:p>
        </w:tc>
        <w:tc>
          <w:tcPr>
            <w:tcW w:w="1209" w:type="dxa"/>
            <w:tcBorders>
              <w:top w:val="single" w:sz="6" w:space="0" w:color="auto"/>
              <w:bottom w:val="single" w:sz="6" w:space="0" w:color="auto"/>
            </w:tcBorders>
          </w:tcPr>
          <w:p w:rsidR="00CB212A" w:rsidRDefault="00CB212A" w:rsidP="00CB212A">
            <w:pPr>
              <w:pStyle w:val="ISOClause"/>
              <w:spacing w:before="60" w:after="60" w:line="240" w:lineRule="auto"/>
            </w:pPr>
            <w:r>
              <w:t>G.27</w:t>
            </w:r>
          </w:p>
        </w:tc>
        <w:tc>
          <w:tcPr>
            <w:tcW w:w="1209" w:type="dxa"/>
            <w:tcBorders>
              <w:top w:val="single" w:sz="6" w:space="0" w:color="auto"/>
              <w:bottom w:val="single" w:sz="6" w:space="0" w:color="auto"/>
            </w:tcBorders>
          </w:tcPr>
          <w:p w:rsidR="00CB212A" w:rsidRPr="00801CD4" w:rsidRDefault="00CB212A" w:rsidP="00CB212A">
            <w:pPr>
              <w:pStyle w:val="ISOParagraph"/>
              <w:spacing w:before="60" w:after="60" w:line="240" w:lineRule="auto"/>
            </w:pPr>
            <w:r>
              <w:t>Punto ii)</w:t>
            </w:r>
          </w:p>
        </w:tc>
        <w:tc>
          <w:tcPr>
            <w:tcW w:w="1115" w:type="dxa"/>
            <w:tcBorders>
              <w:top w:val="single" w:sz="6" w:space="0" w:color="auto"/>
              <w:bottom w:val="single" w:sz="6" w:space="0" w:color="auto"/>
            </w:tcBorders>
          </w:tcPr>
          <w:p w:rsidR="00CB212A" w:rsidRPr="00801CD4" w:rsidRDefault="00CB212A" w:rsidP="00CB212A">
            <w:pPr>
              <w:pStyle w:val="ISOCommType"/>
              <w:spacing w:before="60" w:after="60" w:line="240" w:lineRule="auto"/>
            </w:pPr>
            <w:r>
              <w:t>te</w:t>
            </w:r>
          </w:p>
        </w:tc>
        <w:tc>
          <w:tcPr>
            <w:tcW w:w="4177" w:type="dxa"/>
            <w:tcBorders>
              <w:top w:val="single" w:sz="6" w:space="0" w:color="auto"/>
              <w:bottom w:val="single" w:sz="6" w:space="0" w:color="auto"/>
            </w:tcBorders>
          </w:tcPr>
          <w:p w:rsidR="00CB212A" w:rsidRPr="00F11DBC" w:rsidRDefault="00CB212A" w:rsidP="00CB212A">
            <w:pPr>
              <w:pStyle w:val="Default"/>
              <w:rPr>
                <w:sz w:val="22"/>
                <w:szCs w:val="22"/>
              </w:rPr>
            </w:pPr>
            <w:r w:rsidRPr="00F11DBC">
              <w:rPr>
                <w:sz w:val="22"/>
                <w:szCs w:val="22"/>
              </w:rPr>
              <w:t>Si ritiene necessario indicare l’impiego di adeguata strumentazione per una esauriente verifica della presenza di interferenze.</w:t>
            </w:r>
          </w:p>
        </w:tc>
        <w:tc>
          <w:tcPr>
            <w:tcW w:w="4233" w:type="dxa"/>
            <w:tcBorders>
              <w:top w:val="single" w:sz="6" w:space="0" w:color="auto"/>
              <w:bottom w:val="single" w:sz="6" w:space="0" w:color="auto"/>
            </w:tcBorders>
          </w:tcPr>
          <w:p w:rsidR="00CB212A" w:rsidRPr="00F11DBC" w:rsidRDefault="00CB212A" w:rsidP="00CB212A">
            <w:pPr>
              <w:pStyle w:val="Default"/>
              <w:rPr>
                <w:sz w:val="20"/>
                <w:szCs w:val="20"/>
              </w:rPr>
            </w:pPr>
            <w:r w:rsidRPr="00F11DBC">
              <w:rPr>
                <w:sz w:val="20"/>
                <w:szCs w:val="20"/>
              </w:rPr>
              <w:t>Si propone di inserire dopo “verificare” il seguente testo:</w:t>
            </w:r>
            <w:r w:rsidR="00E92750">
              <w:rPr>
                <w:sz w:val="20"/>
                <w:szCs w:val="20"/>
              </w:rPr>
              <w:t xml:space="preserve"> </w:t>
            </w:r>
            <w:r w:rsidR="00690429">
              <w:rPr>
                <w:sz w:val="20"/>
                <w:szCs w:val="20"/>
              </w:rPr>
              <w:t>“</w:t>
            </w:r>
            <w:bookmarkStart w:id="0" w:name="_GoBack"/>
            <w:bookmarkEnd w:id="0"/>
            <w:r w:rsidRPr="00F11DBC">
              <w:rPr>
                <w:color w:val="FF0000"/>
                <w:sz w:val="20"/>
                <w:szCs w:val="20"/>
              </w:rPr>
              <w:t>con idonea strumentazione</w:t>
            </w:r>
            <w:r w:rsidR="00E92750">
              <w:rPr>
                <w:sz w:val="20"/>
                <w:szCs w:val="20"/>
              </w:rPr>
              <w:t>”</w:t>
            </w:r>
          </w:p>
        </w:tc>
        <w:tc>
          <w:tcPr>
            <w:tcW w:w="2419" w:type="dxa"/>
            <w:tcBorders>
              <w:top w:val="single" w:sz="6" w:space="0" w:color="auto"/>
              <w:bottom w:val="single" w:sz="6" w:space="0" w:color="auto"/>
            </w:tcBorders>
          </w:tcPr>
          <w:p w:rsidR="00CB212A" w:rsidRPr="00801CD4" w:rsidRDefault="00CB212A" w:rsidP="00CB212A">
            <w:pPr>
              <w:pStyle w:val="ISOSecretObservations"/>
              <w:spacing w:before="60" w:after="60" w:line="240" w:lineRule="auto"/>
            </w:pPr>
          </w:p>
        </w:tc>
      </w:tr>
      <w:tr w:rsidR="00351318" w:rsidRPr="00801CD4" w:rsidTr="004D23F5">
        <w:trPr>
          <w:jc w:val="center"/>
        </w:trPr>
        <w:tc>
          <w:tcPr>
            <w:tcW w:w="606" w:type="dxa"/>
            <w:tcBorders>
              <w:top w:val="single" w:sz="6" w:space="0" w:color="auto"/>
              <w:bottom w:val="single" w:sz="6" w:space="0" w:color="auto"/>
            </w:tcBorders>
          </w:tcPr>
          <w:p w:rsidR="00351318" w:rsidRDefault="00351318" w:rsidP="00CB212A">
            <w:pPr>
              <w:pStyle w:val="ISOMB"/>
              <w:spacing w:before="60" w:after="60" w:line="240" w:lineRule="auto"/>
            </w:pPr>
          </w:p>
        </w:tc>
        <w:tc>
          <w:tcPr>
            <w:tcW w:w="908" w:type="dxa"/>
            <w:tcBorders>
              <w:top w:val="single" w:sz="6" w:space="0" w:color="auto"/>
              <w:bottom w:val="single" w:sz="6" w:space="0" w:color="auto"/>
            </w:tcBorders>
          </w:tcPr>
          <w:p w:rsidR="00351318" w:rsidRPr="00801CD4" w:rsidRDefault="00351318" w:rsidP="00CB212A">
            <w:pPr>
              <w:pStyle w:val="ISOClause"/>
              <w:spacing w:before="60" w:after="60" w:line="240" w:lineRule="auto"/>
            </w:pPr>
          </w:p>
        </w:tc>
        <w:tc>
          <w:tcPr>
            <w:tcW w:w="1209" w:type="dxa"/>
            <w:tcBorders>
              <w:top w:val="single" w:sz="6" w:space="0" w:color="auto"/>
              <w:bottom w:val="single" w:sz="6" w:space="0" w:color="auto"/>
            </w:tcBorders>
          </w:tcPr>
          <w:p w:rsidR="00351318" w:rsidRPr="00801CD4" w:rsidRDefault="00351318" w:rsidP="00CB212A">
            <w:pPr>
              <w:pStyle w:val="ISOClause"/>
              <w:spacing w:before="60" w:after="60" w:line="240" w:lineRule="auto"/>
            </w:pPr>
          </w:p>
        </w:tc>
        <w:tc>
          <w:tcPr>
            <w:tcW w:w="1209" w:type="dxa"/>
            <w:tcBorders>
              <w:top w:val="single" w:sz="6" w:space="0" w:color="auto"/>
              <w:bottom w:val="single" w:sz="6" w:space="0" w:color="auto"/>
            </w:tcBorders>
          </w:tcPr>
          <w:p w:rsidR="00351318" w:rsidRPr="00801CD4" w:rsidRDefault="00351318" w:rsidP="00CB212A">
            <w:pPr>
              <w:pStyle w:val="ISOParagraph"/>
              <w:spacing w:before="60" w:after="60" w:line="240" w:lineRule="auto"/>
            </w:pPr>
          </w:p>
        </w:tc>
        <w:tc>
          <w:tcPr>
            <w:tcW w:w="1115" w:type="dxa"/>
            <w:tcBorders>
              <w:top w:val="single" w:sz="6" w:space="0" w:color="auto"/>
              <w:bottom w:val="single" w:sz="6" w:space="0" w:color="auto"/>
            </w:tcBorders>
          </w:tcPr>
          <w:p w:rsidR="00351318" w:rsidRDefault="00351318" w:rsidP="00CB212A">
            <w:pPr>
              <w:pStyle w:val="ISOCommType"/>
              <w:spacing w:before="60" w:after="60" w:line="240" w:lineRule="auto"/>
            </w:pPr>
          </w:p>
        </w:tc>
        <w:tc>
          <w:tcPr>
            <w:tcW w:w="4177" w:type="dxa"/>
            <w:tcBorders>
              <w:top w:val="single" w:sz="6" w:space="0" w:color="auto"/>
              <w:bottom w:val="single" w:sz="6" w:space="0" w:color="auto"/>
            </w:tcBorders>
          </w:tcPr>
          <w:p w:rsidR="00351318" w:rsidRPr="00801CD4" w:rsidRDefault="00351318" w:rsidP="00CB212A">
            <w:pPr>
              <w:pStyle w:val="Testonormale"/>
              <w:rPr>
                <w:rFonts w:ascii="Arial" w:hAnsi="Arial" w:cs="Arial"/>
                <w:sz w:val="22"/>
                <w:szCs w:val="22"/>
              </w:rPr>
            </w:pPr>
          </w:p>
        </w:tc>
        <w:tc>
          <w:tcPr>
            <w:tcW w:w="4233" w:type="dxa"/>
            <w:tcBorders>
              <w:top w:val="single" w:sz="6" w:space="0" w:color="auto"/>
              <w:bottom w:val="single" w:sz="6" w:space="0" w:color="auto"/>
            </w:tcBorders>
          </w:tcPr>
          <w:p w:rsidR="00351318" w:rsidRPr="00F11DBC" w:rsidRDefault="00351318" w:rsidP="00CB212A">
            <w:pPr>
              <w:autoSpaceDE w:val="0"/>
              <w:autoSpaceDN w:val="0"/>
              <w:adjustRightInd w:val="0"/>
              <w:jc w:val="left"/>
              <w:rPr>
                <w:rFonts w:cs="Arial"/>
                <w:sz w:val="20"/>
              </w:rPr>
            </w:pPr>
          </w:p>
        </w:tc>
        <w:tc>
          <w:tcPr>
            <w:tcW w:w="2419" w:type="dxa"/>
            <w:tcBorders>
              <w:top w:val="single" w:sz="6" w:space="0" w:color="auto"/>
              <w:bottom w:val="single" w:sz="6" w:space="0" w:color="auto"/>
            </w:tcBorders>
          </w:tcPr>
          <w:p w:rsidR="00351318" w:rsidRPr="00801CD4" w:rsidRDefault="00351318" w:rsidP="00CB212A">
            <w:pPr>
              <w:pStyle w:val="ISOSecretObservations"/>
              <w:spacing w:before="60" w:after="60" w:line="240" w:lineRule="auto"/>
            </w:pPr>
          </w:p>
        </w:tc>
      </w:tr>
    </w:tbl>
    <w:p w:rsidR="00A16159" w:rsidRPr="00381B9D" w:rsidRDefault="00A16159" w:rsidP="00E74B46"/>
    <w:sectPr w:rsidR="00A16159" w:rsidRPr="00381B9D" w:rsidSect="000F743F">
      <w:headerReference w:type="default" r:id="rId10"/>
      <w:footerReference w:type="default" r:id="rId11"/>
      <w:headerReference w:type="first" r:id="rId12"/>
      <w:footerReference w:type="first" r:id="rId13"/>
      <w:type w:val="continuous"/>
      <w:pgSz w:w="16840" w:h="11907" w:orient="landscape" w:code="9"/>
      <w:pgMar w:top="851" w:right="851" w:bottom="851" w:left="851" w:header="567" w:footer="567" w:gutter="0"/>
      <w:pgNumType w:start="1"/>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13B" w:rsidRDefault="00AF313B">
      <w:r>
        <w:separator/>
      </w:r>
    </w:p>
  </w:endnote>
  <w:endnote w:type="continuationSeparator" w:id="0">
    <w:p w:rsidR="00AF313B" w:rsidRDefault="00AF313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BC" w:rsidRPr="00CF0D34" w:rsidRDefault="00F11DBC" w:rsidP="00CF0D34">
    <w:pPr>
      <w:pStyle w:val="Pidipagina"/>
      <w:tabs>
        <w:tab w:val="clear" w:pos="4820"/>
        <w:tab w:val="clear" w:pos="9639"/>
        <w:tab w:val="left" w:pos="284"/>
        <w:tab w:val="left" w:pos="3969"/>
      </w:tabs>
      <w:spacing w:before="20" w:after="20"/>
      <w:rPr>
        <w:rStyle w:val="Numeropagina"/>
        <w:bCs/>
        <w:sz w:val="16"/>
      </w:rPr>
    </w:pPr>
    <w:r w:rsidRPr="00CF0D34">
      <w:rPr>
        <w:rStyle w:val="Numeropagina"/>
        <w:b/>
        <w:sz w:val="16"/>
      </w:rPr>
      <w:t>Tipo di commento:</w:t>
    </w:r>
    <w:r w:rsidRPr="00CF0D34">
      <w:rPr>
        <w:rStyle w:val="Numeropagina"/>
        <w:bCs/>
        <w:sz w:val="16"/>
      </w:rPr>
      <w:tab/>
    </w:r>
    <w:proofErr w:type="spellStart"/>
    <w:r w:rsidRPr="00CF0D34">
      <w:rPr>
        <w:rStyle w:val="Numeropagina"/>
        <w:b/>
        <w:sz w:val="16"/>
      </w:rPr>
      <w:t>ge</w:t>
    </w:r>
    <w:proofErr w:type="spellEnd"/>
    <w:r w:rsidRPr="00CF0D34">
      <w:rPr>
        <w:rStyle w:val="Numeropagina"/>
        <w:bCs/>
        <w:sz w:val="16"/>
      </w:rPr>
      <w:t xml:space="preserve"> = generale </w:t>
    </w:r>
    <w:r w:rsidRPr="00CF0D34">
      <w:rPr>
        <w:rStyle w:val="Numeropagina"/>
        <w:bCs/>
        <w:sz w:val="16"/>
      </w:rPr>
      <w:tab/>
    </w:r>
    <w:r w:rsidRPr="00CF0D34">
      <w:rPr>
        <w:rStyle w:val="Numeropagina"/>
        <w:bCs/>
        <w:sz w:val="16"/>
      </w:rPr>
      <w:tab/>
    </w:r>
    <w:r w:rsidRPr="00CF0D34">
      <w:rPr>
        <w:rStyle w:val="Numeropagina"/>
        <w:b/>
        <w:sz w:val="16"/>
      </w:rPr>
      <w:t>te</w:t>
    </w:r>
    <w:r w:rsidRPr="00CF0D34">
      <w:rPr>
        <w:rStyle w:val="Numeropagina"/>
        <w:bCs/>
        <w:sz w:val="16"/>
      </w:rPr>
      <w:t xml:space="preserve"> = tecnico </w:t>
    </w:r>
    <w:r w:rsidRPr="00CF0D34">
      <w:rPr>
        <w:rStyle w:val="Numeropagina"/>
        <w:bCs/>
        <w:sz w:val="16"/>
      </w:rPr>
      <w:tab/>
    </w:r>
    <w:r w:rsidRPr="00CF0D34">
      <w:rPr>
        <w:rStyle w:val="Numeropagina"/>
        <w:b/>
        <w:sz w:val="16"/>
      </w:rPr>
      <w:t>ed</w:t>
    </w:r>
    <w:r w:rsidRPr="00CF0D34">
      <w:rPr>
        <w:rStyle w:val="Numeropagina"/>
        <w:bCs/>
        <w:sz w:val="16"/>
      </w:rPr>
      <w:t xml:space="preserve"> = editoriale</w:t>
    </w:r>
  </w:p>
  <w:p w:rsidR="00F11DBC" w:rsidRDefault="00F11DBC">
    <w:pPr>
      <w:pStyle w:val="Pidipagina"/>
      <w:tabs>
        <w:tab w:val="clear" w:pos="4820"/>
        <w:tab w:val="clear" w:pos="9639"/>
      </w:tabs>
      <w:jc w:val="right"/>
      <w:rPr>
        <w:rStyle w:val="Numeropagina"/>
        <w:sz w:val="16"/>
      </w:rPr>
    </w:pPr>
    <w:r>
      <w:rPr>
        <w:rStyle w:val="Numeropagina"/>
        <w:sz w:val="16"/>
        <w:lang w:val="en-US"/>
      </w:rPr>
      <w:t xml:space="preserve">page </w:t>
    </w:r>
    <w:r w:rsidR="00050B14">
      <w:rPr>
        <w:rStyle w:val="Numeropagina"/>
        <w:sz w:val="16"/>
        <w:lang w:val="en-US"/>
      </w:rPr>
      <w:fldChar w:fldCharType="begin"/>
    </w:r>
    <w:r>
      <w:rPr>
        <w:rStyle w:val="Numeropagina"/>
        <w:sz w:val="16"/>
        <w:lang w:val="en-US"/>
      </w:rPr>
      <w:instrText xml:space="preserve"> PAGE </w:instrText>
    </w:r>
    <w:r w:rsidR="00050B14">
      <w:rPr>
        <w:rStyle w:val="Numeropagina"/>
        <w:sz w:val="16"/>
        <w:lang w:val="en-US"/>
      </w:rPr>
      <w:fldChar w:fldCharType="separate"/>
    </w:r>
    <w:r w:rsidR="00EA1107">
      <w:rPr>
        <w:rStyle w:val="Numeropagina"/>
        <w:noProof/>
        <w:sz w:val="16"/>
        <w:lang w:val="en-US"/>
      </w:rPr>
      <w:t>32</w:t>
    </w:r>
    <w:r w:rsidR="00050B14">
      <w:rPr>
        <w:rStyle w:val="Numeropagina"/>
        <w:sz w:val="16"/>
        <w:lang w:val="en-US"/>
      </w:rPr>
      <w:fldChar w:fldCharType="end"/>
    </w:r>
    <w:r>
      <w:rPr>
        <w:rStyle w:val="Numeropagina"/>
        <w:sz w:val="16"/>
        <w:lang w:val="en-US"/>
      </w:rPr>
      <w:t xml:space="preserve"> of </w:t>
    </w:r>
    <w:r w:rsidR="00050B14">
      <w:rPr>
        <w:rStyle w:val="Numeropagina"/>
        <w:sz w:val="16"/>
        <w:lang w:val="en-US"/>
      </w:rPr>
      <w:fldChar w:fldCharType="begin"/>
    </w:r>
    <w:r>
      <w:rPr>
        <w:rStyle w:val="Numeropagina"/>
        <w:sz w:val="16"/>
        <w:lang w:val="en-US"/>
      </w:rPr>
      <w:instrText xml:space="preserve"> NUMPAGES </w:instrText>
    </w:r>
    <w:r w:rsidR="00050B14">
      <w:rPr>
        <w:rStyle w:val="Numeropagina"/>
        <w:sz w:val="16"/>
        <w:lang w:val="en-US"/>
      </w:rPr>
      <w:fldChar w:fldCharType="separate"/>
    </w:r>
    <w:r w:rsidR="00EA1107">
      <w:rPr>
        <w:rStyle w:val="Numeropagina"/>
        <w:noProof/>
        <w:sz w:val="16"/>
        <w:lang w:val="en-US"/>
      </w:rPr>
      <w:t>32</w:t>
    </w:r>
    <w:r w:rsidR="00050B14">
      <w:rPr>
        <w:rStyle w:val="Numeropagina"/>
        <w:sz w:val="16"/>
        <w:lang w:val="en-US"/>
      </w:rPr>
      <w:fldChar w:fldCharType="end"/>
    </w:r>
  </w:p>
  <w:p w:rsidR="00F11DBC" w:rsidRDefault="00F11DBC">
    <w:pPr>
      <w:pStyle w:val="Pidipagina"/>
      <w:jc w:val="left"/>
      <w:rPr>
        <w:rStyle w:val="Numeropagina"/>
        <w:i/>
        <w:iCs/>
        <w:sz w:val="16"/>
      </w:rPr>
    </w:pPr>
    <w:r>
      <w:rPr>
        <w:rStyle w:val="Numeropagina"/>
        <w:i/>
        <w:iCs/>
        <w:sz w:val="16"/>
      </w:rPr>
      <w:t>CEI  Versione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BC" w:rsidRPr="002A2D64" w:rsidRDefault="00F11DBC">
    <w:pPr>
      <w:pStyle w:val="Pidipagina"/>
      <w:tabs>
        <w:tab w:val="clear" w:pos="4820"/>
        <w:tab w:val="clear" w:pos="9639"/>
        <w:tab w:val="left" w:pos="284"/>
        <w:tab w:val="left" w:pos="3969"/>
      </w:tabs>
      <w:spacing w:before="20" w:after="20"/>
      <w:jc w:val="left"/>
      <w:rPr>
        <w:rStyle w:val="Numeropagina"/>
        <w:bCs/>
        <w:sz w:val="16"/>
        <w:lang w:val="en-US"/>
      </w:rPr>
    </w:pPr>
    <w:r w:rsidRPr="002A2D64">
      <w:rPr>
        <w:rStyle w:val="Numeropagina"/>
        <w:bCs/>
        <w:sz w:val="16"/>
        <w:lang w:val="en-US"/>
      </w:rPr>
      <w:t>1</w:t>
    </w:r>
    <w:r w:rsidRPr="002A2D64">
      <w:rPr>
        <w:rStyle w:val="Numeropagina"/>
        <w:bCs/>
        <w:sz w:val="16"/>
        <w:lang w:val="en-US"/>
      </w:rPr>
      <w:tab/>
    </w:r>
    <w:r w:rsidRPr="002A2D64">
      <w:rPr>
        <w:rStyle w:val="Numeropagina"/>
        <w:b/>
        <w:sz w:val="16"/>
        <w:lang w:val="en-US"/>
      </w:rPr>
      <w:t>MB</w:t>
    </w:r>
    <w:r w:rsidRPr="002A2D64">
      <w:rPr>
        <w:rStyle w:val="Numeropagina"/>
        <w:bCs/>
        <w:sz w:val="16"/>
        <w:lang w:val="en-US"/>
      </w:rPr>
      <w:t xml:space="preserve"> = Member body (enter the ISO 3166 two-letter country code, e.g. CN for China)</w:t>
    </w:r>
    <w:r w:rsidRPr="002A2D64">
      <w:rPr>
        <w:rStyle w:val="Numeropagina"/>
        <w:bCs/>
        <w:sz w:val="16"/>
        <w:lang w:val="en-US"/>
      </w:rPr>
      <w:tab/>
    </w:r>
    <w:r w:rsidRPr="002A2D64">
      <w:rPr>
        <w:rStyle w:val="Numeropagina"/>
        <w:b/>
        <w:sz w:val="16"/>
        <w:lang w:val="en-US"/>
      </w:rPr>
      <w:t>**</w:t>
    </w:r>
    <w:r w:rsidRPr="002A2D64">
      <w:rPr>
        <w:rStyle w:val="Numeropagina"/>
        <w:bCs/>
        <w:sz w:val="16"/>
        <w:lang w:val="en-US"/>
      </w:rPr>
      <w:t xml:space="preserve"> = ISO/CS editing unit</w:t>
    </w:r>
  </w:p>
  <w:p w:rsidR="00F11DBC" w:rsidRPr="002A2D64" w:rsidRDefault="00F11DBC">
    <w:pPr>
      <w:pStyle w:val="Pidipagina"/>
      <w:tabs>
        <w:tab w:val="clear" w:pos="4820"/>
        <w:tab w:val="clear" w:pos="9639"/>
        <w:tab w:val="left" w:pos="284"/>
        <w:tab w:val="left" w:pos="1843"/>
        <w:tab w:val="left" w:pos="2268"/>
        <w:tab w:val="left" w:pos="3119"/>
        <w:tab w:val="left" w:pos="4395"/>
      </w:tabs>
      <w:spacing w:before="20" w:after="20"/>
      <w:jc w:val="left"/>
      <w:rPr>
        <w:rStyle w:val="Numeropagina"/>
        <w:bCs/>
        <w:sz w:val="16"/>
        <w:lang w:val="en-US"/>
      </w:rPr>
    </w:pPr>
    <w:r w:rsidRPr="002A2D64">
      <w:rPr>
        <w:rStyle w:val="Numeropagina"/>
        <w:sz w:val="16"/>
        <w:lang w:val="en-US"/>
      </w:rPr>
      <w:t>2</w:t>
    </w:r>
    <w:r w:rsidRPr="002A2D64">
      <w:rPr>
        <w:rStyle w:val="Numeropagina"/>
        <w:b/>
        <w:sz w:val="16"/>
        <w:lang w:val="en-US"/>
      </w:rPr>
      <w:tab/>
      <w:t>Type of comment</w:t>
    </w:r>
    <w:r w:rsidRPr="002A2D64">
      <w:rPr>
        <w:rStyle w:val="Numeropagina"/>
        <w:bCs/>
        <w:sz w:val="16"/>
        <w:lang w:val="en-US"/>
      </w:rPr>
      <w:t>:</w:t>
    </w:r>
    <w:r w:rsidRPr="002A2D64">
      <w:rPr>
        <w:rStyle w:val="Numeropagina"/>
        <w:bCs/>
        <w:sz w:val="16"/>
        <w:lang w:val="en-US"/>
      </w:rPr>
      <w:tab/>
    </w:r>
    <w:proofErr w:type="spellStart"/>
    <w:r w:rsidRPr="002A2D64">
      <w:rPr>
        <w:rStyle w:val="Numeropagina"/>
        <w:bCs/>
        <w:sz w:val="16"/>
        <w:lang w:val="en-US"/>
      </w:rPr>
      <w:t>ge</w:t>
    </w:r>
    <w:proofErr w:type="spellEnd"/>
    <w:r w:rsidRPr="002A2D64">
      <w:rPr>
        <w:rStyle w:val="Numeropagina"/>
        <w:bCs/>
        <w:sz w:val="16"/>
        <w:lang w:val="en-US"/>
      </w:rPr>
      <w:t xml:space="preserve"> = general</w:t>
    </w:r>
    <w:r w:rsidRPr="002A2D64">
      <w:rPr>
        <w:rStyle w:val="Numeropagina"/>
        <w:bCs/>
        <w:sz w:val="16"/>
        <w:lang w:val="en-US"/>
      </w:rPr>
      <w:tab/>
    </w:r>
    <w:proofErr w:type="spellStart"/>
    <w:r w:rsidRPr="002A2D64">
      <w:rPr>
        <w:rStyle w:val="Numeropagina"/>
        <w:bCs/>
        <w:sz w:val="16"/>
        <w:lang w:val="en-US"/>
      </w:rPr>
      <w:t>te</w:t>
    </w:r>
    <w:proofErr w:type="spellEnd"/>
    <w:r w:rsidRPr="002A2D64">
      <w:rPr>
        <w:rStyle w:val="Numeropagina"/>
        <w:bCs/>
        <w:sz w:val="16"/>
        <w:lang w:val="en-US"/>
      </w:rPr>
      <w:t xml:space="preserve"> = technical </w:t>
    </w:r>
    <w:r w:rsidRPr="002A2D64">
      <w:rPr>
        <w:rStyle w:val="Numeropagina"/>
        <w:bCs/>
        <w:sz w:val="16"/>
        <w:lang w:val="en-US"/>
      </w:rPr>
      <w:tab/>
      <w:t xml:space="preserve">ed = editorial </w:t>
    </w:r>
  </w:p>
  <w:p w:rsidR="00F11DBC" w:rsidRPr="002A2D64" w:rsidRDefault="00F11DBC">
    <w:pPr>
      <w:pStyle w:val="Pidipagina"/>
      <w:tabs>
        <w:tab w:val="clear" w:pos="4820"/>
        <w:tab w:val="clear" w:pos="9639"/>
        <w:tab w:val="left" w:pos="284"/>
      </w:tabs>
      <w:spacing w:before="20" w:after="20"/>
      <w:jc w:val="left"/>
      <w:rPr>
        <w:rStyle w:val="Numeropagina"/>
        <w:bCs/>
        <w:sz w:val="16"/>
        <w:lang w:val="en-US"/>
      </w:rPr>
    </w:pPr>
    <w:r w:rsidRPr="002A2D64">
      <w:rPr>
        <w:rStyle w:val="Numeropagina"/>
        <w:b/>
        <w:sz w:val="16"/>
        <w:lang w:val="en-US"/>
      </w:rPr>
      <w:t>NB</w:t>
    </w:r>
    <w:r w:rsidRPr="002A2D64">
      <w:rPr>
        <w:rStyle w:val="Numeropagina"/>
        <w:bCs/>
        <w:sz w:val="16"/>
        <w:lang w:val="en-US"/>
      </w:rPr>
      <w:tab/>
      <w:t>Columns 1, 2, 4, 5 are compulsory.</w:t>
    </w:r>
  </w:p>
  <w:p w:rsidR="00F11DBC" w:rsidRPr="002A2D64" w:rsidRDefault="00F11DBC">
    <w:pPr>
      <w:pStyle w:val="Pidipagina"/>
      <w:tabs>
        <w:tab w:val="clear" w:pos="4820"/>
        <w:tab w:val="clear" w:pos="9639"/>
      </w:tabs>
      <w:jc w:val="right"/>
      <w:rPr>
        <w:rStyle w:val="Numeropagina"/>
        <w:sz w:val="16"/>
        <w:lang w:val="en-US"/>
      </w:rPr>
    </w:pPr>
    <w:r>
      <w:rPr>
        <w:rStyle w:val="Numeropagina"/>
        <w:sz w:val="16"/>
        <w:lang w:val="en-US"/>
      </w:rPr>
      <w:t xml:space="preserve">page </w:t>
    </w:r>
    <w:r w:rsidR="00050B14">
      <w:rPr>
        <w:rStyle w:val="Numeropagina"/>
        <w:sz w:val="16"/>
        <w:lang w:val="en-US"/>
      </w:rPr>
      <w:fldChar w:fldCharType="begin"/>
    </w:r>
    <w:r>
      <w:rPr>
        <w:rStyle w:val="Numeropagina"/>
        <w:sz w:val="16"/>
        <w:lang w:val="en-US"/>
      </w:rPr>
      <w:instrText xml:space="preserve"> PAGE </w:instrText>
    </w:r>
    <w:r w:rsidR="00050B14">
      <w:rPr>
        <w:rStyle w:val="Numeropagina"/>
        <w:sz w:val="16"/>
        <w:lang w:val="en-US"/>
      </w:rPr>
      <w:fldChar w:fldCharType="separate"/>
    </w:r>
    <w:r>
      <w:rPr>
        <w:rStyle w:val="Numeropagina"/>
        <w:noProof/>
        <w:sz w:val="16"/>
        <w:lang w:val="en-US"/>
      </w:rPr>
      <w:t>1</w:t>
    </w:r>
    <w:r w:rsidR="00050B14">
      <w:rPr>
        <w:rStyle w:val="Numeropagina"/>
        <w:sz w:val="16"/>
        <w:lang w:val="en-US"/>
      </w:rPr>
      <w:fldChar w:fldCharType="end"/>
    </w:r>
    <w:r>
      <w:rPr>
        <w:rStyle w:val="Numeropagina"/>
        <w:sz w:val="16"/>
        <w:lang w:val="en-US"/>
      </w:rPr>
      <w:t xml:space="preserve"> of </w:t>
    </w:r>
    <w:r w:rsidR="00050B14">
      <w:rPr>
        <w:rStyle w:val="Numeropagina"/>
        <w:sz w:val="16"/>
        <w:lang w:val="en-US"/>
      </w:rPr>
      <w:fldChar w:fldCharType="begin"/>
    </w:r>
    <w:r>
      <w:rPr>
        <w:rStyle w:val="Numeropagina"/>
        <w:sz w:val="16"/>
        <w:lang w:val="en-US"/>
      </w:rPr>
      <w:instrText xml:space="preserve"> NUMPAGES </w:instrText>
    </w:r>
    <w:r w:rsidR="00050B14">
      <w:rPr>
        <w:rStyle w:val="Numeropagina"/>
        <w:sz w:val="16"/>
        <w:lang w:val="en-US"/>
      </w:rPr>
      <w:fldChar w:fldCharType="separate"/>
    </w:r>
    <w:r>
      <w:rPr>
        <w:rStyle w:val="Numeropagina"/>
        <w:noProof/>
        <w:sz w:val="16"/>
        <w:lang w:val="en-US"/>
      </w:rPr>
      <w:t>1</w:t>
    </w:r>
    <w:r w:rsidR="00050B14">
      <w:rPr>
        <w:rStyle w:val="Numeropagina"/>
        <w:sz w:val="16"/>
        <w:lang w:val="en-US"/>
      </w:rPr>
      <w:fldChar w:fldCharType="end"/>
    </w:r>
  </w:p>
  <w:p w:rsidR="00F11DBC" w:rsidRDefault="00F11DBC">
    <w:pPr>
      <w:pStyle w:val="Pidipagina"/>
      <w:jc w:val="left"/>
      <w:rPr>
        <w:sz w:val="14"/>
      </w:rPr>
    </w:pPr>
    <w:r>
      <w:rPr>
        <w:rStyle w:val="Numeropagina"/>
        <w:sz w:val="16"/>
      </w:rPr>
      <w:t xml:space="preserve">FORM 13B (ISO) </w:t>
    </w:r>
    <w:proofErr w:type="spellStart"/>
    <w:r>
      <w:rPr>
        <w:rStyle w:val="Numeropagina"/>
        <w:sz w:val="16"/>
      </w:rPr>
      <w:t>version</w:t>
    </w:r>
    <w:proofErr w:type="spellEnd"/>
    <w:r>
      <w:rPr>
        <w:rStyle w:val="Numeropagina"/>
        <w:sz w:val="16"/>
      </w:rPr>
      <w:t xml:space="preserve"> 2001-09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13B" w:rsidRDefault="00AF313B">
      <w:r>
        <w:separator/>
      </w:r>
    </w:p>
  </w:footnote>
  <w:footnote w:type="continuationSeparator" w:id="0">
    <w:p w:rsidR="00AF313B" w:rsidRDefault="00AF3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BC" w:rsidRPr="00BE629D" w:rsidRDefault="00F11DBC" w:rsidP="00CF0D34">
    <w:pPr>
      <w:jc w:val="center"/>
      <w:rPr>
        <w:sz w:val="32"/>
        <w:szCs w:val="32"/>
      </w:rPr>
    </w:pPr>
    <w:r w:rsidRPr="00BE629D">
      <w:rPr>
        <w:sz w:val="32"/>
        <w:szCs w:val="32"/>
      </w:rPr>
      <w:t>ALLEGATO</w:t>
    </w:r>
  </w:p>
  <w:p w:rsidR="00F11DBC" w:rsidRPr="00BE629D" w:rsidRDefault="00F11DBC" w:rsidP="00CF0D34">
    <w:pPr>
      <w:jc w:val="center"/>
      <w:rPr>
        <w:sz w:val="32"/>
        <w:szCs w:val="32"/>
      </w:rPr>
    </w:pPr>
  </w:p>
  <w:p w:rsidR="00F11DBC" w:rsidRDefault="00F11DBC" w:rsidP="00CF0D34">
    <w:pPr>
      <w:jc w:val="left"/>
      <w:rPr>
        <w:color w:val="333333"/>
        <w:sz w:val="28"/>
        <w:szCs w:val="28"/>
      </w:rPr>
    </w:pPr>
    <w:r w:rsidRPr="00137268">
      <w:rPr>
        <w:b/>
        <w:color w:val="333333"/>
        <w:sz w:val="28"/>
        <w:szCs w:val="28"/>
      </w:rPr>
      <w:t>Si prega di inviare i</w:t>
    </w:r>
    <w:r>
      <w:rPr>
        <w:b/>
        <w:color w:val="333333"/>
        <w:sz w:val="28"/>
        <w:szCs w:val="28"/>
      </w:rPr>
      <w:t xml:space="preserve"> commenti entro la data</w:t>
    </w:r>
    <w:r w:rsidRPr="00137268">
      <w:rPr>
        <w:b/>
        <w:color w:val="333333"/>
        <w:sz w:val="28"/>
        <w:szCs w:val="28"/>
      </w:rPr>
      <w:t xml:space="preserve"> di scadenza dell'inchiesta </w:t>
    </w:r>
    <w:r>
      <w:rPr>
        <w:b/>
        <w:color w:val="333333"/>
        <w:sz w:val="28"/>
        <w:szCs w:val="28"/>
      </w:rPr>
      <w:t xml:space="preserve">indicata </w:t>
    </w:r>
    <w:r w:rsidRPr="00137268">
      <w:rPr>
        <w:b/>
        <w:color w:val="333333"/>
        <w:sz w:val="28"/>
        <w:szCs w:val="28"/>
      </w:rPr>
      <w:t xml:space="preserve">per ciascun Progetto, all'indirizzo e-mail </w:t>
    </w:r>
    <w:hyperlink r:id="rId1" w:history="1">
      <w:r w:rsidRPr="00B947CE">
        <w:rPr>
          <w:rStyle w:val="Collegamentoipertestuale"/>
          <w:b/>
          <w:sz w:val="28"/>
          <w:szCs w:val="28"/>
        </w:rPr>
        <w:t>dt@ceinorme.it</w:t>
      </w:r>
    </w:hyperlink>
    <w:r w:rsidRPr="00137268">
      <w:rPr>
        <w:color w:val="333333"/>
        <w:sz w:val="28"/>
        <w:szCs w:val="28"/>
      </w:rPr>
      <w:t>.</w:t>
    </w:r>
  </w:p>
  <w:p w:rsidR="00F11DBC" w:rsidRDefault="00F11DBC" w:rsidP="00CF0D34">
    <w:pPr>
      <w:jc w:val="left"/>
      <w:rPr>
        <w:color w:val="333333"/>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tblGrid>
    <w:tr w:rsidR="00F11DBC" w:rsidRPr="008B633D" w:rsidTr="009327C5">
      <w:tc>
        <w:tcPr>
          <w:tcW w:w="6487" w:type="dxa"/>
        </w:tcPr>
        <w:p w:rsidR="00F11DBC" w:rsidRDefault="00F11DBC" w:rsidP="00F42647">
          <w:pPr>
            <w:pStyle w:val="Default"/>
          </w:pPr>
          <w:r w:rsidRPr="009327C5">
            <w:rPr>
              <w:color w:val="333333"/>
              <w:sz w:val="28"/>
              <w:szCs w:val="28"/>
            </w:rPr>
            <w:t xml:space="preserve">Progetto N. </w:t>
          </w:r>
          <w:r>
            <w:rPr>
              <w:color w:val="333333"/>
              <w:sz w:val="28"/>
              <w:szCs w:val="28"/>
            </w:rPr>
            <w:t xml:space="preserve">    C.1343      </w:t>
          </w:r>
          <w:r w:rsidRPr="00D9269E">
            <w:rPr>
              <w:color w:val="333333"/>
              <w:sz w:val="28"/>
              <w:szCs w:val="28"/>
            </w:rPr>
            <w:t xml:space="preserve">– </w:t>
          </w:r>
          <w:r>
            <w:rPr>
              <w:color w:val="333333"/>
              <w:sz w:val="28"/>
              <w:szCs w:val="28"/>
            </w:rPr>
            <w:t xml:space="preserve">titolo: </w:t>
          </w:r>
        </w:p>
        <w:tbl>
          <w:tblPr>
            <w:tblW w:w="0" w:type="auto"/>
            <w:tblBorders>
              <w:top w:val="nil"/>
              <w:left w:val="nil"/>
              <w:bottom w:val="nil"/>
              <w:right w:val="nil"/>
            </w:tblBorders>
            <w:tblLook w:val="0000"/>
          </w:tblPr>
          <w:tblGrid>
            <w:gridCol w:w="6271"/>
          </w:tblGrid>
          <w:tr w:rsidR="00F11DBC">
            <w:trPr>
              <w:trHeight w:val="522"/>
            </w:trPr>
            <w:tc>
              <w:tcPr>
                <w:tcW w:w="0" w:type="auto"/>
              </w:tcPr>
              <w:p w:rsidR="00F11DBC" w:rsidRDefault="00F11DBC" w:rsidP="00F42647">
                <w:pPr>
                  <w:pStyle w:val="Default"/>
                  <w:rPr>
                    <w:sz w:val="28"/>
                    <w:szCs w:val="28"/>
                  </w:rPr>
                </w:pPr>
                <w:r>
                  <w:t xml:space="preserve"> </w:t>
                </w:r>
                <w:r>
                  <w:rPr>
                    <w:b/>
                    <w:bCs/>
                    <w:sz w:val="28"/>
                    <w:szCs w:val="28"/>
                  </w:rPr>
                  <w:t xml:space="preserve">Sistemi di allarme - Prescrizioni particolari per gli impianti di allarme intrusione e rapina </w:t>
                </w:r>
              </w:p>
            </w:tc>
          </w:tr>
        </w:tbl>
        <w:p w:rsidR="00F11DBC" w:rsidRPr="00D9269E" w:rsidRDefault="00F11DBC" w:rsidP="009327C5">
          <w:pPr>
            <w:jc w:val="left"/>
            <w:rPr>
              <w:color w:val="333333"/>
              <w:sz w:val="28"/>
              <w:szCs w:val="28"/>
            </w:rPr>
          </w:pPr>
        </w:p>
      </w:tc>
    </w:tr>
  </w:tbl>
  <w:p w:rsidR="00F11DBC" w:rsidRPr="00D9269E" w:rsidRDefault="00F11DBC"/>
  <w:p w:rsidR="00F11DBC" w:rsidRPr="00D9269E" w:rsidRDefault="00F11DBC"/>
  <w:tbl>
    <w:tblPr>
      <w:tblW w:w="1587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tblPr>
    <w:tblGrid>
      <w:gridCol w:w="7457"/>
      <w:gridCol w:w="1984"/>
      <w:gridCol w:w="3544"/>
      <w:gridCol w:w="2891"/>
    </w:tblGrid>
    <w:tr w:rsidR="00F11DBC" w:rsidTr="00CF0D34">
      <w:trPr>
        <w:cantSplit/>
        <w:jc w:val="center"/>
      </w:trPr>
      <w:tc>
        <w:tcPr>
          <w:tcW w:w="7457" w:type="dxa"/>
          <w:tcBorders>
            <w:top w:val="nil"/>
            <w:left w:val="nil"/>
            <w:bottom w:val="nil"/>
            <w:right w:val="nil"/>
          </w:tcBorders>
        </w:tcPr>
        <w:p w:rsidR="00F11DBC" w:rsidRPr="00D9269E" w:rsidRDefault="00F11DBC">
          <w:pPr>
            <w:pStyle w:val="ISOComments"/>
            <w:spacing w:before="60" w:after="60"/>
          </w:pPr>
        </w:p>
      </w:tc>
      <w:tc>
        <w:tcPr>
          <w:tcW w:w="1984" w:type="dxa"/>
          <w:tcBorders>
            <w:top w:val="single" w:sz="6" w:space="0" w:color="auto"/>
            <w:left w:val="single" w:sz="6" w:space="0" w:color="auto"/>
            <w:bottom w:val="single" w:sz="6" w:space="0" w:color="auto"/>
          </w:tcBorders>
        </w:tcPr>
        <w:p w:rsidR="00F11DBC" w:rsidRDefault="00F11DBC" w:rsidP="00CF0D34">
          <w:pPr>
            <w:pStyle w:val="ISOChange"/>
            <w:spacing w:before="60" w:after="60"/>
            <w:rPr>
              <w:bCs/>
            </w:rPr>
          </w:pPr>
          <w:r>
            <w:rPr>
              <w:bCs/>
            </w:rPr>
            <w:t xml:space="preserve">Data </w:t>
          </w:r>
        </w:p>
      </w:tc>
      <w:tc>
        <w:tcPr>
          <w:tcW w:w="3544" w:type="dxa"/>
          <w:tcBorders>
            <w:top w:val="single" w:sz="6" w:space="0" w:color="auto"/>
            <w:bottom w:val="single" w:sz="6" w:space="0" w:color="auto"/>
          </w:tcBorders>
        </w:tcPr>
        <w:p w:rsidR="00F11DBC" w:rsidRDefault="00F11DBC" w:rsidP="003431C8">
          <w:pPr>
            <w:pStyle w:val="ISOSecretObservations"/>
            <w:spacing w:before="60" w:after="60"/>
            <w:rPr>
              <w:bCs/>
              <w:sz w:val="20"/>
            </w:rPr>
          </w:pPr>
          <w:r>
            <w:rPr>
              <w:bCs/>
            </w:rPr>
            <w:t>Nome compilatore</w:t>
          </w:r>
          <w:r>
            <w:rPr>
              <w:b/>
              <w:sz w:val="20"/>
            </w:rPr>
            <w:t xml:space="preserve"> </w:t>
          </w:r>
        </w:p>
      </w:tc>
      <w:tc>
        <w:tcPr>
          <w:tcW w:w="2891" w:type="dxa"/>
          <w:tcBorders>
            <w:top w:val="single" w:sz="6" w:space="0" w:color="auto"/>
            <w:bottom w:val="single" w:sz="6" w:space="0" w:color="auto"/>
          </w:tcBorders>
        </w:tcPr>
        <w:p w:rsidR="00F11DBC" w:rsidRDefault="00F11DBC" w:rsidP="00D6623B">
          <w:pPr>
            <w:pStyle w:val="ISOSecretObservations"/>
            <w:spacing w:before="60" w:after="60"/>
            <w:rPr>
              <w:bCs/>
              <w:sz w:val="20"/>
            </w:rPr>
          </w:pPr>
        </w:p>
      </w:tc>
    </w:tr>
    <w:tr w:rsidR="00F11DBC" w:rsidRPr="008B633D" w:rsidTr="009327C5">
      <w:trPr>
        <w:cantSplit/>
        <w:jc w:val="center"/>
      </w:trPr>
      <w:tc>
        <w:tcPr>
          <w:tcW w:w="7457" w:type="dxa"/>
          <w:tcBorders>
            <w:top w:val="nil"/>
            <w:left w:val="nil"/>
            <w:bottom w:val="nil"/>
            <w:right w:val="nil"/>
          </w:tcBorders>
        </w:tcPr>
        <w:p w:rsidR="00F11DBC" w:rsidRDefault="00F11DBC">
          <w:pPr>
            <w:pStyle w:val="ISOComments"/>
            <w:spacing w:before="60" w:after="60"/>
          </w:pPr>
        </w:p>
      </w:tc>
      <w:tc>
        <w:tcPr>
          <w:tcW w:w="8419" w:type="dxa"/>
          <w:gridSpan w:val="3"/>
          <w:tcBorders>
            <w:top w:val="single" w:sz="6" w:space="0" w:color="auto"/>
            <w:left w:val="single" w:sz="6" w:space="0" w:color="auto"/>
            <w:bottom w:val="single" w:sz="6" w:space="0" w:color="auto"/>
          </w:tcBorders>
        </w:tcPr>
        <w:p w:rsidR="00F11DBC" w:rsidRPr="00CF0D34" w:rsidRDefault="00F11DBC" w:rsidP="00D6623B">
          <w:pPr>
            <w:pStyle w:val="ISOSecretObservations"/>
            <w:spacing w:before="60" w:after="60"/>
            <w:rPr>
              <w:bCs/>
              <w:sz w:val="20"/>
            </w:rPr>
          </w:pPr>
          <w:r>
            <w:rPr>
              <w:sz w:val="16"/>
              <w:szCs w:val="16"/>
            </w:rPr>
            <w:t xml:space="preserve"> Riferimenti per essere contattati (</w:t>
          </w:r>
          <w:proofErr w:type="spellStart"/>
          <w:r>
            <w:rPr>
              <w:sz w:val="16"/>
              <w:szCs w:val="16"/>
            </w:rPr>
            <w:t>e_mail</w:t>
          </w:r>
          <w:proofErr w:type="spellEnd"/>
          <w:r>
            <w:rPr>
              <w:sz w:val="16"/>
              <w:szCs w:val="16"/>
            </w:rPr>
            <w:t xml:space="preserve">, tel.): </w:t>
          </w:r>
        </w:p>
      </w:tc>
    </w:tr>
  </w:tbl>
  <w:p w:rsidR="00F11DBC" w:rsidRPr="00CF0D34" w:rsidRDefault="00F11DBC">
    <w:pPr>
      <w:pStyle w:val="Intestazione"/>
    </w:pPr>
  </w:p>
  <w:tbl>
    <w:tblPr>
      <w:tblW w:w="15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606"/>
      <w:gridCol w:w="908"/>
      <w:gridCol w:w="1209"/>
      <w:gridCol w:w="1209"/>
      <w:gridCol w:w="1115"/>
      <w:gridCol w:w="4177"/>
      <w:gridCol w:w="4233"/>
      <w:gridCol w:w="2419"/>
    </w:tblGrid>
    <w:tr w:rsidR="00F11DBC" w:rsidRPr="008B633D" w:rsidTr="00395636">
      <w:trPr>
        <w:cantSplit/>
        <w:jc w:val="center"/>
      </w:trPr>
      <w:tc>
        <w:tcPr>
          <w:tcW w:w="606" w:type="dxa"/>
        </w:tcPr>
        <w:p w:rsidR="00F11DBC" w:rsidRDefault="00F11DBC" w:rsidP="00AE60D1">
          <w:pPr>
            <w:keepLines/>
            <w:spacing w:before="100" w:after="60" w:line="190" w:lineRule="exact"/>
            <w:jc w:val="center"/>
            <w:rPr>
              <w:b/>
              <w:sz w:val="16"/>
            </w:rPr>
          </w:pPr>
          <w:r>
            <w:rPr>
              <w:b/>
              <w:sz w:val="16"/>
            </w:rPr>
            <w:t>N.</w:t>
          </w:r>
        </w:p>
      </w:tc>
      <w:tc>
        <w:tcPr>
          <w:tcW w:w="908" w:type="dxa"/>
        </w:tcPr>
        <w:p w:rsidR="00F11DBC" w:rsidRDefault="00F11DBC" w:rsidP="00A64E75">
          <w:pPr>
            <w:keepLines/>
            <w:spacing w:before="100" w:after="60" w:line="190" w:lineRule="exact"/>
            <w:jc w:val="center"/>
            <w:rPr>
              <w:b/>
              <w:sz w:val="16"/>
            </w:rPr>
          </w:pPr>
          <w:r>
            <w:rPr>
              <w:b/>
              <w:sz w:val="16"/>
            </w:rPr>
            <w:t>Numero linea</w:t>
          </w:r>
        </w:p>
        <w:p w:rsidR="00F11DBC" w:rsidRDefault="00F11DBC" w:rsidP="003C6559">
          <w:pPr>
            <w:keepLines/>
            <w:spacing w:after="60" w:line="190" w:lineRule="exact"/>
            <w:jc w:val="center"/>
            <w:rPr>
              <w:b/>
              <w:sz w:val="16"/>
            </w:rPr>
          </w:pPr>
          <w:r>
            <w:rPr>
              <w:bCs/>
              <w:sz w:val="16"/>
            </w:rPr>
            <w:t>(e.g. 17)</w:t>
          </w:r>
        </w:p>
      </w:tc>
      <w:tc>
        <w:tcPr>
          <w:tcW w:w="1209" w:type="dxa"/>
        </w:tcPr>
        <w:p w:rsidR="00F11DBC" w:rsidRDefault="00F11DBC" w:rsidP="00395636">
          <w:pPr>
            <w:keepLines/>
            <w:spacing w:before="100" w:after="60" w:line="190" w:lineRule="exact"/>
            <w:jc w:val="center"/>
            <w:rPr>
              <w:b/>
              <w:sz w:val="16"/>
              <w:szCs w:val="16"/>
            </w:rPr>
          </w:pPr>
          <w:r>
            <w:rPr>
              <w:b/>
              <w:sz w:val="16"/>
              <w:szCs w:val="16"/>
            </w:rPr>
            <w:t>Articolo</w:t>
          </w:r>
        </w:p>
        <w:p w:rsidR="00F11DBC" w:rsidRPr="00395636" w:rsidRDefault="00F11DBC" w:rsidP="003C6559">
          <w:pPr>
            <w:keepLines/>
            <w:spacing w:after="60" w:line="190" w:lineRule="exact"/>
            <w:jc w:val="center"/>
            <w:rPr>
              <w:b/>
              <w:sz w:val="16"/>
              <w:szCs w:val="16"/>
            </w:rPr>
          </w:pPr>
          <w:r>
            <w:rPr>
              <w:bCs/>
              <w:sz w:val="16"/>
            </w:rPr>
            <w:t>(e.g. 3.1)</w:t>
          </w:r>
        </w:p>
      </w:tc>
      <w:tc>
        <w:tcPr>
          <w:tcW w:w="1209" w:type="dxa"/>
        </w:tcPr>
        <w:p w:rsidR="00F11DBC" w:rsidRPr="00381B9D" w:rsidRDefault="00F11DBC" w:rsidP="003C6559">
          <w:pPr>
            <w:keepLines/>
            <w:spacing w:before="100" w:line="190" w:lineRule="exact"/>
            <w:jc w:val="center"/>
            <w:rPr>
              <w:b/>
              <w:sz w:val="16"/>
              <w:szCs w:val="16"/>
            </w:rPr>
          </w:pPr>
          <w:r w:rsidRPr="00381B9D">
            <w:rPr>
              <w:b/>
              <w:sz w:val="16"/>
              <w:szCs w:val="16"/>
            </w:rPr>
            <w:t>Paragrafo/</w:t>
          </w:r>
        </w:p>
        <w:p w:rsidR="00F11DBC" w:rsidRPr="00CF0D34" w:rsidRDefault="00F11DBC" w:rsidP="003C6559">
          <w:pPr>
            <w:keepLines/>
            <w:spacing w:before="100" w:line="190" w:lineRule="exact"/>
            <w:jc w:val="center"/>
            <w:rPr>
              <w:b/>
              <w:sz w:val="16"/>
              <w:szCs w:val="16"/>
            </w:rPr>
          </w:pPr>
          <w:r w:rsidRPr="00CF0D34">
            <w:rPr>
              <w:b/>
              <w:sz w:val="16"/>
              <w:szCs w:val="16"/>
            </w:rPr>
            <w:t>Figura/</w:t>
          </w:r>
        </w:p>
        <w:p w:rsidR="00F11DBC" w:rsidRPr="00CF0D34" w:rsidRDefault="00F11DBC" w:rsidP="003C6559">
          <w:pPr>
            <w:keepLines/>
            <w:spacing w:before="100" w:line="190" w:lineRule="exact"/>
            <w:jc w:val="center"/>
            <w:rPr>
              <w:b/>
              <w:sz w:val="16"/>
              <w:szCs w:val="16"/>
            </w:rPr>
          </w:pPr>
          <w:r w:rsidRPr="00CF0D34">
            <w:rPr>
              <w:b/>
              <w:sz w:val="16"/>
              <w:szCs w:val="16"/>
            </w:rPr>
            <w:t>tabella</w:t>
          </w:r>
        </w:p>
        <w:p w:rsidR="00F11DBC" w:rsidRPr="00CF0D34" w:rsidRDefault="00F11DBC" w:rsidP="003C6559">
          <w:pPr>
            <w:keepLines/>
            <w:spacing w:after="60" w:line="190" w:lineRule="exact"/>
            <w:jc w:val="center"/>
            <w:rPr>
              <w:b/>
              <w:sz w:val="16"/>
              <w:szCs w:val="16"/>
            </w:rPr>
          </w:pPr>
          <w:r w:rsidRPr="00CF0D34">
            <w:rPr>
              <w:bCs/>
              <w:sz w:val="16"/>
            </w:rPr>
            <w:t xml:space="preserve">(e.g. </w:t>
          </w:r>
          <w:proofErr w:type="spellStart"/>
          <w:r w:rsidRPr="00CF0D34">
            <w:rPr>
              <w:bCs/>
              <w:sz w:val="16"/>
            </w:rPr>
            <w:t>Table</w:t>
          </w:r>
          <w:proofErr w:type="spellEnd"/>
          <w:r w:rsidRPr="00CF0D34">
            <w:rPr>
              <w:bCs/>
              <w:sz w:val="16"/>
            </w:rPr>
            <w:t xml:space="preserve"> 1)</w:t>
          </w:r>
        </w:p>
      </w:tc>
      <w:tc>
        <w:tcPr>
          <w:tcW w:w="1115" w:type="dxa"/>
        </w:tcPr>
        <w:p w:rsidR="00F11DBC" w:rsidRDefault="00F11DBC" w:rsidP="00395636">
          <w:pPr>
            <w:keepLines/>
            <w:spacing w:before="100" w:after="60" w:line="190" w:lineRule="exact"/>
            <w:jc w:val="center"/>
            <w:rPr>
              <w:b/>
              <w:sz w:val="16"/>
            </w:rPr>
          </w:pPr>
          <w:r>
            <w:rPr>
              <w:b/>
              <w:sz w:val="16"/>
            </w:rPr>
            <w:t>Tipo di commento</w:t>
          </w:r>
        </w:p>
      </w:tc>
      <w:tc>
        <w:tcPr>
          <w:tcW w:w="4177" w:type="dxa"/>
        </w:tcPr>
        <w:p w:rsidR="00F11DBC" w:rsidRDefault="00F11DBC" w:rsidP="00A64E75">
          <w:pPr>
            <w:keepLines/>
            <w:spacing w:before="100" w:after="60" w:line="190" w:lineRule="exact"/>
            <w:jc w:val="center"/>
            <w:rPr>
              <w:b/>
              <w:sz w:val="16"/>
            </w:rPr>
          </w:pPr>
          <w:r>
            <w:rPr>
              <w:b/>
              <w:sz w:val="16"/>
            </w:rPr>
            <w:t>Commenti</w:t>
          </w:r>
        </w:p>
      </w:tc>
      <w:tc>
        <w:tcPr>
          <w:tcW w:w="4233" w:type="dxa"/>
        </w:tcPr>
        <w:p w:rsidR="00F11DBC" w:rsidRDefault="00F11DBC" w:rsidP="00A64E75">
          <w:pPr>
            <w:keepLines/>
            <w:spacing w:before="100" w:after="60" w:line="190" w:lineRule="exact"/>
            <w:jc w:val="center"/>
            <w:rPr>
              <w:b/>
              <w:sz w:val="16"/>
            </w:rPr>
          </w:pPr>
          <w:r>
            <w:rPr>
              <w:b/>
              <w:sz w:val="16"/>
            </w:rPr>
            <w:t>Modifica proposta</w:t>
          </w:r>
        </w:p>
      </w:tc>
      <w:tc>
        <w:tcPr>
          <w:tcW w:w="2419" w:type="dxa"/>
        </w:tcPr>
        <w:p w:rsidR="00F11DBC" w:rsidRPr="00CF0D34" w:rsidRDefault="00F11DBC" w:rsidP="00A64E75">
          <w:pPr>
            <w:keepLines/>
            <w:spacing w:before="100" w:after="60" w:line="190" w:lineRule="exact"/>
            <w:jc w:val="center"/>
            <w:rPr>
              <w:b/>
              <w:sz w:val="16"/>
            </w:rPr>
          </w:pPr>
          <w:r w:rsidRPr="00CF0D34">
            <w:rPr>
              <w:b/>
              <w:sz w:val="16"/>
            </w:rPr>
            <w:t>Osservazioni</w:t>
          </w:r>
        </w:p>
        <w:p w:rsidR="00F11DBC" w:rsidRPr="00CF0D34" w:rsidRDefault="00F11DBC" w:rsidP="00A64E75">
          <w:pPr>
            <w:keepLines/>
            <w:spacing w:before="100" w:after="60" w:line="190" w:lineRule="exact"/>
            <w:jc w:val="center"/>
            <w:rPr>
              <w:b/>
              <w:sz w:val="16"/>
            </w:rPr>
          </w:pPr>
          <w:r w:rsidRPr="00CF0D34">
            <w:rPr>
              <w:b/>
              <w:sz w:val="16"/>
            </w:rPr>
            <w:t>dell’Organo Tecnico CEI responsabile del progetto</w:t>
          </w:r>
        </w:p>
      </w:tc>
    </w:tr>
  </w:tbl>
  <w:p w:rsidR="00F11DBC" w:rsidRPr="00CF0D34" w:rsidRDefault="00F11DBC">
    <w:pPr>
      <w:pStyle w:val="Intestazione"/>
      <w:rPr>
        <w:sz w:val="2"/>
      </w:rPr>
    </w:pPr>
  </w:p>
  <w:p w:rsidR="00F11DBC" w:rsidRPr="00CF0D34" w:rsidRDefault="00F11DBC">
    <w:pPr>
      <w:pStyle w:val="Intestazione"/>
      <w:spacing w:line="14" w:lineRule="exact"/>
      <w:rPr>
        <w:sz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84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tblPr>
    <w:tblGrid>
      <w:gridCol w:w="8572"/>
      <w:gridCol w:w="2080"/>
      <w:gridCol w:w="5188"/>
    </w:tblGrid>
    <w:tr w:rsidR="00F11DBC">
      <w:trPr>
        <w:cantSplit/>
        <w:jc w:val="center"/>
      </w:trPr>
      <w:tc>
        <w:tcPr>
          <w:tcW w:w="8572" w:type="dxa"/>
          <w:tcBorders>
            <w:top w:val="nil"/>
            <w:left w:val="nil"/>
            <w:bottom w:val="nil"/>
            <w:right w:val="nil"/>
          </w:tcBorders>
        </w:tcPr>
        <w:p w:rsidR="00F11DBC" w:rsidRPr="002A2D64" w:rsidRDefault="00F11DBC">
          <w:pPr>
            <w:pStyle w:val="ISOComments"/>
            <w:spacing w:before="60" w:after="60"/>
            <w:rPr>
              <w:lang w:val="en-US"/>
            </w:rPr>
          </w:pPr>
          <w:r w:rsidRPr="002A2D64">
            <w:rPr>
              <w:rStyle w:val="MTEquationSection"/>
              <w:b/>
              <w:bCs/>
              <w:color w:val="auto"/>
              <w:sz w:val="22"/>
              <w:lang w:val="en-US"/>
            </w:rPr>
            <w:t>Template for comments and secretariat observations</w:t>
          </w:r>
        </w:p>
      </w:tc>
      <w:tc>
        <w:tcPr>
          <w:tcW w:w="2080" w:type="dxa"/>
          <w:tcBorders>
            <w:top w:val="single" w:sz="6" w:space="0" w:color="auto"/>
            <w:left w:val="single" w:sz="6" w:space="0" w:color="auto"/>
            <w:bottom w:val="single" w:sz="6" w:space="0" w:color="auto"/>
          </w:tcBorders>
        </w:tcPr>
        <w:p w:rsidR="00F11DBC" w:rsidRDefault="00F11DBC">
          <w:pPr>
            <w:pStyle w:val="ISOChange"/>
            <w:spacing w:before="60" w:after="60"/>
            <w:rPr>
              <w:bCs/>
            </w:rPr>
          </w:pPr>
          <w:r>
            <w:rPr>
              <w:bCs/>
            </w:rPr>
            <w:t xml:space="preserve">Date: </w:t>
          </w:r>
        </w:p>
      </w:tc>
      <w:tc>
        <w:tcPr>
          <w:tcW w:w="5188" w:type="dxa"/>
          <w:tcBorders>
            <w:top w:val="single" w:sz="6" w:space="0" w:color="auto"/>
            <w:bottom w:val="single" w:sz="6" w:space="0" w:color="auto"/>
          </w:tcBorders>
        </w:tcPr>
        <w:p w:rsidR="00F11DBC" w:rsidRDefault="00F11DBC">
          <w:pPr>
            <w:pStyle w:val="ISOSecretObservations"/>
            <w:spacing w:before="60" w:after="60"/>
            <w:rPr>
              <w:bCs/>
            </w:rPr>
          </w:pPr>
          <w:proofErr w:type="spellStart"/>
          <w:r>
            <w:rPr>
              <w:bCs/>
            </w:rPr>
            <w:t>Document</w:t>
          </w:r>
          <w:proofErr w:type="spellEnd"/>
          <w:r>
            <w:rPr>
              <w:bCs/>
            </w:rPr>
            <w:t>:</w:t>
          </w:r>
          <w:r>
            <w:rPr>
              <w:b/>
            </w:rPr>
            <w:t xml:space="preserve"> </w:t>
          </w:r>
          <w:r>
            <w:rPr>
              <w:b/>
              <w:sz w:val="20"/>
            </w:rPr>
            <w:t>ISO/</w:t>
          </w:r>
        </w:p>
      </w:tc>
    </w:tr>
  </w:tbl>
  <w:p w:rsidR="00F11DBC" w:rsidRDefault="00F11DBC">
    <w:pPr>
      <w:pStyle w:val="Intestazione"/>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539"/>
      <w:gridCol w:w="1814"/>
      <w:gridCol w:w="1134"/>
      <w:gridCol w:w="709"/>
      <w:gridCol w:w="4394"/>
      <w:gridCol w:w="3828"/>
      <w:gridCol w:w="3459"/>
    </w:tblGrid>
    <w:tr w:rsidR="00F11DBC">
      <w:trPr>
        <w:cantSplit/>
        <w:jc w:val="center"/>
      </w:trPr>
      <w:tc>
        <w:tcPr>
          <w:tcW w:w="539" w:type="dxa"/>
        </w:tcPr>
        <w:p w:rsidR="00F11DBC" w:rsidRDefault="00F11DBC">
          <w:pPr>
            <w:keepLines/>
            <w:spacing w:before="40" w:after="40" w:line="180" w:lineRule="exact"/>
            <w:jc w:val="center"/>
            <w:rPr>
              <w:sz w:val="16"/>
            </w:rPr>
          </w:pPr>
          <w:r>
            <w:rPr>
              <w:sz w:val="16"/>
            </w:rPr>
            <w:t>1</w:t>
          </w:r>
        </w:p>
      </w:tc>
      <w:tc>
        <w:tcPr>
          <w:tcW w:w="1814" w:type="dxa"/>
        </w:tcPr>
        <w:p w:rsidR="00F11DBC" w:rsidRDefault="00F11DBC">
          <w:pPr>
            <w:keepLines/>
            <w:spacing w:before="40" w:after="40" w:line="180" w:lineRule="exact"/>
            <w:jc w:val="center"/>
            <w:rPr>
              <w:sz w:val="16"/>
            </w:rPr>
          </w:pPr>
          <w:r>
            <w:rPr>
              <w:sz w:val="16"/>
            </w:rPr>
            <w:t>2</w:t>
          </w:r>
        </w:p>
      </w:tc>
      <w:tc>
        <w:tcPr>
          <w:tcW w:w="1134" w:type="dxa"/>
        </w:tcPr>
        <w:p w:rsidR="00F11DBC" w:rsidRDefault="00F11DBC">
          <w:pPr>
            <w:keepLines/>
            <w:spacing w:before="40" w:after="40" w:line="180" w:lineRule="exact"/>
            <w:jc w:val="center"/>
            <w:rPr>
              <w:sz w:val="16"/>
            </w:rPr>
          </w:pPr>
          <w:r>
            <w:rPr>
              <w:sz w:val="16"/>
            </w:rPr>
            <w:t>3</w:t>
          </w:r>
        </w:p>
      </w:tc>
      <w:tc>
        <w:tcPr>
          <w:tcW w:w="709" w:type="dxa"/>
        </w:tcPr>
        <w:p w:rsidR="00F11DBC" w:rsidRDefault="00F11DBC">
          <w:pPr>
            <w:keepLines/>
            <w:spacing w:before="40" w:after="40" w:line="180" w:lineRule="exact"/>
            <w:jc w:val="center"/>
            <w:rPr>
              <w:sz w:val="16"/>
            </w:rPr>
          </w:pPr>
          <w:r>
            <w:rPr>
              <w:sz w:val="16"/>
            </w:rPr>
            <w:t>4</w:t>
          </w:r>
        </w:p>
      </w:tc>
      <w:tc>
        <w:tcPr>
          <w:tcW w:w="4394" w:type="dxa"/>
        </w:tcPr>
        <w:p w:rsidR="00F11DBC" w:rsidRDefault="00F11DBC">
          <w:pPr>
            <w:keepLines/>
            <w:spacing w:before="40" w:after="40" w:line="180" w:lineRule="exact"/>
            <w:jc w:val="center"/>
            <w:rPr>
              <w:sz w:val="16"/>
            </w:rPr>
          </w:pPr>
          <w:r>
            <w:rPr>
              <w:sz w:val="16"/>
            </w:rPr>
            <w:t>5</w:t>
          </w:r>
        </w:p>
      </w:tc>
      <w:tc>
        <w:tcPr>
          <w:tcW w:w="3828" w:type="dxa"/>
        </w:tcPr>
        <w:p w:rsidR="00F11DBC" w:rsidRDefault="00F11DBC">
          <w:pPr>
            <w:keepLines/>
            <w:spacing w:before="40" w:after="40" w:line="180" w:lineRule="exact"/>
            <w:jc w:val="center"/>
            <w:rPr>
              <w:sz w:val="16"/>
            </w:rPr>
          </w:pPr>
          <w:r>
            <w:rPr>
              <w:sz w:val="16"/>
            </w:rPr>
            <w:t>6</w:t>
          </w:r>
        </w:p>
      </w:tc>
      <w:tc>
        <w:tcPr>
          <w:tcW w:w="3459" w:type="dxa"/>
        </w:tcPr>
        <w:p w:rsidR="00F11DBC" w:rsidRDefault="00F11DBC">
          <w:pPr>
            <w:keepLines/>
            <w:spacing w:before="40" w:after="40" w:line="180" w:lineRule="exact"/>
            <w:jc w:val="center"/>
            <w:rPr>
              <w:sz w:val="16"/>
            </w:rPr>
          </w:pPr>
          <w:r>
            <w:rPr>
              <w:sz w:val="16"/>
            </w:rPr>
            <w:t>7</w:t>
          </w:r>
        </w:p>
      </w:tc>
    </w:tr>
    <w:tr w:rsidR="00F11DBC" w:rsidRPr="003468F7">
      <w:trPr>
        <w:cantSplit/>
        <w:jc w:val="center"/>
      </w:trPr>
      <w:tc>
        <w:tcPr>
          <w:tcW w:w="539" w:type="dxa"/>
        </w:tcPr>
        <w:p w:rsidR="00F11DBC" w:rsidRDefault="00F11DBC">
          <w:pPr>
            <w:keepLines/>
            <w:spacing w:before="100" w:after="60" w:line="190" w:lineRule="exact"/>
            <w:jc w:val="center"/>
            <w:rPr>
              <w:b/>
              <w:sz w:val="16"/>
            </w:rPr>
          </w:pPr>
          <w:r>
            <w:rPr>
              <w:b/>
              <w:sz w:val="16"/>
            </w:rPr>
            <w:t>MB</w:t>
          </w:r>
          <w:r>
            <w:rPr>
              <w:b/>
              <w:bCs/>
              <w:position w:val="6"/>
              <w:sz w:val="12"/>
            </w:rPr>
            <w:t>1</w:t>
          </w:r>
          <w:r>
            <w:rPr>
              <w:b/>
              <w:sz w:val="16"/>
            </w:rPr>
            <w:br/>
          </w:r>
        </w:p>
      </w:tc>
      <w:tc>
        <w:tcPr>
          <w:tcW w:w="1814" w:type="dxa"/>
        </w:tcPr>
        <w:p w:rsidR="00F11DBC" w:rsidRPr="002A2D64" w:rsidRDefault="00F11DBC">
          <w:pPr>
            <w:keepLines/>
            <w:spacing w:before="100" w:after="60" w:line="190" w:lineRule="exact"/>
            <w:jc w:val="center"/>
            <w:rPr>
              <w:b/>
              <w:sz w:val="16"/>
              <w:lang w:val="en-US"/>
            </w:rPr>
          </w:pPr>
          <w:r w:rsidRPr="002A2D64">
            <w:rPr>
              <w:b/>
              <w:sz w:val="16"/>
              <w:lang w:val="en-US"/>
            </w:rPr>
            <w:t>Claus</w:t>
          </w:r>
          <w:r w:rsidRPr="002A2D64">
            <w:rPr>
              <w:b/>
              <w:spacing w:val="20"/>
              <w:sz w:val="16"/>
              <w:lang w:val="en-US"/>
            </w:rPr>
            <w:t>e/</w:t>
          </w:r>
          <w:r w:rsidRPr="002A2D64">
            <w:rPr>
              <w:b/>
              <w:sz w:val="16"/>
              <w:lang w:val="en-US"/>
            </w:rPr>
            <w:br/>
            <w:t>Subclause/</w:t>
          </w:r>
          <w:r w:rsidRPr="002A2D64">
            <w:rPr>
              <w:b/>
              <w:sz w:val="16"/>
              <w:lang w:val="en-US"/>
            </w:rPr>
            <w:br/>
            <w:t>Annex/Figure/Table</w:t>
          </w:r>
          <w:r w:rsidRPr="002A2D64">
            <w:rPr>
              <w:b/>
              <w:sz w:val="16"/>
              <w:lang w:val="en-US"/>
            </w:rPr>
            <w:br/>
          </w:r>
          <w:r w:rsidRPr="002A2D64">
            <w:rPr>
              <w:bCs/>
              <w:sz w:val="16"/>
              <w:lang w:val="en-US"/>
            </w:rPr>
            <w:t>(e.g. 3.1, Table 2)</w:t>
          </w:r>
        </w:p>
      </w:tc>
      <w:tc>
        <w:tcPr>
          <w:tcW w:w="1134" w:type="dxa"/>
        </w:tcPr>
        <w:p w:rsidR="00F11DBC" w:rsidRPr="002A2D64" w:rsidRDefault="00F11DBC">
          <w:pPr>
            <w:keepLines/>
            <w:spacing w:before="100" w:after="60" w:line="190" w:lineRule="exact"/>
            <w:jc w:val="center"/>
            <w:rPr>
              <w:b/>
              <w:sz w:val="16"/>
              <w:lang w:val="en-US"/>
            </w:rPr>
          </w:pPr>
          <w:r w:rsidRPr="002A2D64">
            <w:rPr>
              <w:b/>
              <w:sz w:val="16"/>
              <w:lang w:val="en-US"/>
            </w:rPr>
            <w:t>Paragraph/</w:t>
          </w:r>
          <w:r w:rsidRPr="002A2D64">
            <w:rPr>
              <w:b/>
              <w:sz w:val="16"/>
              <w:lang w:val="en-US"/>
            </w:rPr>
            <w:br/>
            <w:t>List item/</w:t>
          </w:r>
          <w:r w:rsidRPr="002A2D64">
            <w:rPr>
              <w:b/>
              <w:sz w:val="16"/>
              <w:lang w:val="en-US"/>
            </w:rPr>
            <w:br/>
            <w:t>Note/</w:t>
          </w:r>
          <w:r w:rsidRPr="002A2D64">
            <w:rPr>
              <w:b/>
              <w:sz w:val="16"/>
              <w:lang w:val="en-US"/>
            </w:rPr>
            <w:br/>
          </w:r>
          <w:r w:rsidRPr="002A2D64">
            <w:rPr>
              <w:bCs/>
              <w:sz w:val="16"/>
              <w:lang w:val="en-US"/>
            </w:rPr>
            <w:t>(e.g. Note 2)</w:t>
          </w:r>
        </w:p>
      </w:tc>
      <w:tc>
        <w:tcPr>
          <w:tcW w:w="709" w:type="dxa"/>
        </w:tcPr>
        <w:p w:rsidR="00F11DBC" w:rsidRDefault="00F11DBC">
          <w:pPr>
            <w:keepLines/>
            <w:spacing w:before="100" w:after="60" w:line="190" w:lineRule="exact"/>
            <w:jc w:val="center"/>
            <w:rPr>
              <w:b/>
              <w:sz w:val="16"/>
            </w:rPr>
          </w:pPr>
          <w:proofErr w:type="spellStart"/>
          <w:r>
            <w:rPr>
              <w:b/>
              <w:sz w:val="16"/>
            </w:rPr>
            <w:t>Type</w:t>
          </w:r>
          <w:proofErr w:type="spellEnd"/>
          <w:r>
            <w:rPr>
              <w:b/>
              <w:sz w:val="16"/>
            </w:rPr>
            <w:t xml:space="preserve"> </w:t>
          </w:r>
          <w:proofErr w:type="spellStart"/>
          <w:r>
            <w:rPr>
              <w:b/>
              <w:sz w:val="16"/>
            </w:rPr>
            <w:t>of</w:t>
          </w:r>
          <w:proofErr w:type="spellEnd"/>
          <w:r>
            <w:rPr>
              <w:b/>
              <w:sz w:val="16"/>
            </w:rPr>
            <w:t xml:space="preserve"> </w:t>
          </w:r>
          <w:proofErr w:type="spellStart"/>
          <w:r>
            <w:rPr>
              <w:b/>
              <w:sz w:val="16"/>
            </w:rPr>
            <w:t>com-ment</w:t>
          </w:r>
          <w:proofErr w:type="spellEnd"/>
          <w:r>
            <w:rPr>
              <w:b/>
              <w:bCs/>
              <w:position w:val="6"/>
              <w:sz w:val="12"/>
            </w:rPr>
            <w:t>2</w:t>
          </w:r>
        </w:p>
      </w:tc>
      <w:tc>
        <w:tcPr>
          <w:tcW w:w="4394" w:type="dxa"/>
        </w:tcPr>
        <w:p w:rsidR="00F11DBC" w:rsidRDefault="00F11DBC">
          <w:pPr>
            <w:keepLines/>
            <w:spacing w:before="100" w:after="60" w:line="190" w:lineRule="exact"/>
            <w:jc w:val="center"/>
            <w:rPr>
              <w:b/>
              <w:sz w:val="16"/>
            </w:rPr>
          </w:pPr>
          <w:proofErr w:type="spellStart"/>
          <w:r>
            <w:rPr>
              <w:b/>
              <w:sz w:val="16"/>
            </w:rPr>
            <w:t>Comment</w:t>
          </w:r>
          <w:proofErr w:type="spellEnd"/>
          <w:r>
            <w:rPr>
              <w:b/>
              <w:sz w:val="16"/>
            </w:rPr>
            <w:t xml:space="preserve"> (</w:t>
          </w:r>
          <w:proofErr w:type="spellStart"/>
          <w:r>
            <w:rPr>
              <w:b/>
              <w:sz w:val="16"/>
            </w:rPr>
            <w:t>justification</w:t>
          </w:r>
          <w:proofErr w:type="spellEnd"/>
          <w:r>
            <w:rPr>
              <w:b/>
              <w:sz w:val="16"/>
            </w:rPr>
            <w:t xml:space="preserve"> </w:t>
          </w:r>
          <w:proofErr w:type="spellStart"/>
          <w:r>
            <w:rPr>
              <w:b/>
              <w:sz w:val="16"/>
            </w:rPr>
            <w:t>for</w:t>
          </w:r>
          <w:proofErr w:type="spellEnd"/>
          <w:r>
            <w:rPr>
              <w:b/>
              <w:sz w:val="16"/>
            </w:rPr>
            <w:t xml:space="preserve"> </w:t>
          </w:r>
          <w:proofErr w:type="spellStart"/>
          <w:r>
            <w:rPr>
              <w:b/>
              <w:sz w:val="16"/>
            </w:rPr>
            <w:t>change</w:t>
          </w:r>
          <w:proofErr w:type="spellEnd"/>
          <w:r>
            <w:rPr>
              <w:b/>
              <w:sz w:val="16"/>
            </w:rPr>
            <w:t>)</w:t>
          </w:r>
        </w:p>
      </w:tc>
      <w:tc>
        <w:tcPr>
          <w:tcW w:w="3828" w:type="dxa"/>
        </w:tcPr>
        <w:p w:rsidR="00F11DBC" w:rsidRDefault="00F11DBC">
          <w:pPr>
            <w:keepLines/>
            <w:spacing w:before="100" w:after="60" w:line="190" w:lineRule="exact"/>
            <w:jc w:val="center"/>
            <w:rPr>
              <w:b/>
              <w:sz w:val="16"/>
            </w:rPr>
          </w:pPr>
          <w:proofErr w:type="spellStart"/>
          <w:r>
            <w:rPr>
              <w:b/>
              <w:sz w:val="16"/>
            </w:rPr>
            <w:t>Proposed</w:t>
          </w:r>
          <w:proofErr w:type="spellEnd"/>
          <w:r>
            <w:rPr>
              <w:b/>
              <w:sz w:val="16"/>
            </w:rPr>
            <w:t xml:space="preserve"> </w:t>
          </w:r>
          <w:proofErr w:type="spellStart"/>
          <w:r>
            <w:rPr>
              <w:b/>
              <w:sz w:val="16"/>
            </w:rPr>
            <w:t>change</w:t>
          </w:r>
          <w:proofErr w:type="spellEnd"/>
        </w:p>
      </w:tc>
      <w:tc>
        <w:tcPr>
          <w:tcW w:w="3459" w:type="dxa"/>
        </w:tcPr>
        <w:p w:rsidR="00F11DBC" w:rsidRPr="002A2D64" w:rsidRDefault="00F11DBC">
          <w:pPr>
            <w:keepLines/>
            <w:spacing w:before="100" w:after="60" w:line="190" w:lineRule="exact"/>
            <w:jc w:val="center"/>
            <w:rPr>
              <w:b/>
              <w:sz w:val="16"/>
              <w:lang w:val="en-US"/>
            </w:rPr>
          </w:pPr>
          <w:r w:rsidRPr="002A2D64">
            <w:rPr>
              <w:b/>
              <w:sz w:val="16"/>
              <w:lang w:val="en-US"/>
            </w:rPr>
            <w:t>Secretariat observations</w:t>
          </w:r>
          <w:r w:rsidRPr="002A2D64">
            <w:rPr>
              <w:b/>
              <w:sz w:val="16"/>
              <w:lang w:val="en-US"/>
            </w:rPr>
            <w:br/>
          </w:r>
          <w:r w:rsidRPr="002A2D64">
            <w:rPr>
              <w:bCs/>
              <w:sz w:val="16"/>
              <w:lang w:val="en-US"/>
            </w:rPr>
            <w:t>on each comment submitted</w:t>
          </w:r>
        </w:p>
      </w:tc>
    </w:tr>
  </w:tbl>
  <w:p w:rsidR="00F11DBC" w:rsidRPr="002A2D64" w:rsidRDefault="00F11DBC">
    <w:pPr>
      <w:pStyle w:val="Intestazione"/>
      <w:rPr>
        <w:sz w:val="2"/>
        <w:lang w:val="en-US"/>
      </w:rPr>
    </w:pPr>
  </w:p>
  <w:p w:rsidR="00F11DBC" w:rsidRPr="002A2D64" w:rsidRDefault="00F11DBC">
    <w:pPr>
      <w:pStyle w:val="Intestazione"/>
      <w:rPr>
        <w:sz w:val="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B2039"/>
    <w:multiLevelType w:val="hybridMultilevel"/>
    <w:tmpl w:val="FCAECA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DC5FB2"/>
    <w:multiLevelType w:val="hybridMultilevel"/>
    <w:tmpl w:val="AD55CF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68A3E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75B95E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A2D34D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8E490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9A6ADE7"/>
    <w:multiLevelType w:val="hybridMultilevel"/>
    <w:tmpl w:val="0D3D98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CF13C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EA9C7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2CCCAB2"/>
    <w:multiLevelType w:val="hybridMultilevel"/>
    <w:tmpl w:val="7D35E9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7E79E79"/>
    <w:multiLevelType w:val="hybridMultilevel"/>
    <w:tmpl w:val="B0D3BA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3AA47FB"/>
    <w:multiLevelType w:val="hybridMultilevel"/>
    <w:tmpl w:val="E3C240DC"/>
    <w:lvl w:ilvl="0" w:tplc="5A68D3E8">
      <w:start w:val="101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FBC5EDA"/>
    <w:multiLevelType w:val="hybridMultilevel"/>
    <w:tmpl w:val="B9E32F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6"/>
  </w:num>
  <w:num w:numId="3">
    <w:abstractNumId w:val="1"/>
  </w:num>
  <w:num w:numId="4">
    <w:abstractNumId w:val="9"/>
  </w:num>
  <w:num w:numId="5">
    <w:abstractNumId w:val="0"/>
  </w:num>
  <w:num w:numId="6">
    <w:abstractNumId w:val="10"/>
  </w:num>
  <w:num w:numId="7">
    <w:abstractNumId w:val="4"/>
  </w:num>
  <w:num w:numId="8">
    <w:abstractNumId w:val="2"/>
  </w:num>
  <w:num w:numId="9">
    <w:abstractNumId w:val="5"/>
  </w:num>
  <w:num w:numId="10">
    <w:abstractNumId w:val="11"/>
  </w:num>
  <w:num w:numId="11">
    <w:abstractNumId w:val="3"/>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proofState w:spelling="clean"/>
  <w:attachedTemplate r:id="rId1"/>
  <w:defaultTabStop w:val="851"/>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cVars>
    <w:docVar w:name="O974ISO" w:val="-1"/>
  </w:docVars>
  <w:rsids>
    <w:rsidRoot w:val="004C6E8C"/>
    <w:rsid w:val="0000107C"/>
    <w:rsid w:val="00006E5D"/>
    <w:rsid w:val="00010C3A"/>
    <w:rsid w:val="00013C15"/>
    <w:rsid w:val="00014983"/>
    <w:rsid w:val="000159A9"/>
    <w:rsid w:val="000246E1"/>
    <w:rsid w:val="000247E2"/>
    <w:rsid w:val="000273D3"/>
    <w:rsid w:val="0002746A"/>
    <w:rsid w:val="000311FF"/>
    <w:rsid w:val="000333B5"/>
    <w:rsid w:val="000334D7"/>
    <w:rsid w:val="00033BCD"/>
    <w:rsid w:val="00035335"/>
    <w:rsid w:val="00050B14"/>
    <w:rsid w:val="00050E3E"/>
    <w:rsid w:val="000534CA"/>
    <w:rsid w:val="0006158A"/>
    <w:rsid w:val="0006480A"/>
    <w:rsid w:val="00066F55"/>
    <w:rsid w:val="00073897"/>
    <w:rsid w:val="0007647A"/>
    <w:rsid w:val="00082123"/>
    <w:rsid w:val="000921C3"/>
    <w:rsid w:val="0009264B"/>
    <w:rsid w:val="00095FD6"/>
    <w:rsid w:val="00097358"/>
    <w:rsid w:val="00097408"/>
    <w:rsid w:val="000B5927"/>
    <w:rsid w:val="000D59CA"/>
    <w:rsid w:val="000E0DFF"/>
    <w:rsid w:val="000E38D7"/>
    <w:rsid w:val="000F411B"/>
    <w:rsid w:val="000F743F"/>
    <w:rsid w:val="001172FC"/>
    <w:rsid w:val="00124386"/>
    <w:rsid w:val="0013374A"/>
    <w:rsid w:val="00134D9E"/>
    <w:rsid w:val="00137713"/>
    <w:rsid w:val="00142DB6"/>
    <w:rsid w:val="001544E0"/>
    <w:rsid w:val="00163A74"/>
    <w:rsid w:val="001703D3"/>
    <w:rsid w:val="0017372B"/>
    <w:rsid w:val="00173773"/>
    <w:rsid w:val="001740EF"/>
    <w:rsid w:val="0017797D"/>
    <w:rsid w:val="0018304A"/>
    <w:rsid w:val="001833B8"/>
    <w:rsid w:val="0019751D"/>
    <w:rsid w:val="001A5D4C"/>
    <w:rsid w:val="001A6B4D"/>
    <w:rsid w:val="001B0BD5"/>
    <w:rsid w:val="001B376E"/>
    <w:rsid w:val="001B3F71"/>
    <w:rsid w:val="001B6088"/>
    <w:rsid w:val="001C0D11"/>
    <w:rsid w:val="001C2CE4"/>
    <w:rsid w:val="001C4FA6"/>
    <w:rsid w:val="001C5737"/>
    <w:rsid w:val="001D01B5"/>
    <w:rsid w:val="001D4702"/>
    <w:rsid w:val="001D7AFF"/>
    <w:rsid w:val="001E147B"/>
    <w:rsid w:val="001E1E5D"/>
    <w:rsid w:val="001F5BA2"/>
    <w:rsid w:val="00202FC3"/>
    <w:rsid w:val="00203796"/>
    <w:rsid w:val="00205CA5"/>
    <w:rsid w:val="00217774"/>
    <w:rsid w:val="00220D8E"/>
    <w:rsid w:val="0022197C"/>
    <w:rsid w:val="00222A28"/>
    <w:rsid w:val="00222F67"/>
    <w:rsid w:val="00224BC8"/>
    <w:rsid w:val="00226B08"/>
    <w:rsid w:val="002508E0"/>
    <w:rsid w:val="00251CED"/>
    <w:rsid w:val="00257B51"/>
    <w:rsid w:val="00265DAE"/>
    <w:rsid w:val="0027203B"/>
    <w:rsid w:val="002771DE"/>
    <w:rsid w:val="00296CC6"/>
    <w:rsid w:val="002A2D64"/>
    <w:rsid w:val="002A6451"/>
    <w:rsid w:val="002C08C9"/>
    <w:rsid w:val="002C1EBF"/>
    <w:rsid w:val="002D0457"/>
    <w:rsid w:val="002D37C9"/>
    <w:rsid w:val="002F3BBF"/>
    <w:rsid w:val="00303049"/>
    <w:rsid w:val="00304E71"/>
    <w:rsid w:val="00310797"/>
    <w:rsid w:val="00314348"/>
    <w:rsid w:val="00316A97"/>
    <w:rsid w:val="00317E67"/>
    <w:rsid w:val="00320F25"/>
    <w:rsid w:val="00321A42"/>
    <w:rsid w:val="00324194"/>
    <w:rsid w:val="00333C31"/>
    <w:rsid w:val="00337B39"/>
    <w:rsid w:val="003431C8"/>
    <w:rsid w:val="00343840"/>
    <w:rsid w:val="003468F7"/>
    <w:rsid w:val="00351318"/>
    <w:rsid w:val="00360381"/>
    <w:rsid w:val="00375E36"/>
    <w:rsid w:val="00381B9D"/>
    <w:rsid w:val="003822B7"/>
    <w:rsid w:val="0038295A"/>
    <w:rsid w:val="0038419A"/>
    <w:rsid w:val="00385A32"/>
    <w:rsid w:val="003869D2"/>
    <w:rsid w:val="00387E3D"/>
    <w:rsid w:val="00395636"/>
    <w:rsid w:val="00397068"/>
    <w:rsid w:val="00397DAD"/>
    <w:rsid w:val="003A00A7"/>
    <w:rsid w:val="003A7A07"/>
    <w:rsid w:val="003B65B1"/>
    <w:rsid w:val="003C00BD"/>
    <w:rsid w:val="003C1B0E"/>
    <w:rsid w:val="003C6559"/>
    <w:rsid w:val="003D4167"/>
    <w:rsid w:val="003E0D1D"/>
    <w:rsid w:val="003E280D"/>
    <w:rsid w:val="003E2B3A"/>
    <w:rsid w:val="003F256E"/>
    <w:rsid w:val="00401A8C"/>
    <w:rsid w:val="00407B47"/>
    <w:rsid w:val="00410399"/>
    <w:rsid w:val="0042773F"/>
    <w:rsid w:val="00436C50"/>
    <w:rsid w:val="0044054F"/>
    <w:rsid w:val="00450AA4"/>
    <w:rsid w:val="00450DC8"/>
    <w:rsid w:val="00456138"/>
    <w:rsid w:val="00457C3C"/>
    <w:rsid w:val="00460AFC"/>
    <w:rsid w:val="00464636"/>
    <w:rsid w:val="004713E6"/>
    <w:rsid w:val="0047248D"/>
    <w:rsid w:val="004734C8"/>
    <w:rsid w:val="00477363"/>
    <w:rsid w:val="0048234A"/>
    <w:rsid w:val="00485B1C"/>
    <w:rsid w:val="004A31F0"/>
    <w:rsid w:val="004A5AA8"/>
    <w:rsid w:val="004B225C"/>
    <w:rsid w:val="004B299B"/>
    <w:rsid w:val="004C6E8C"/>
    <w:rsid w:val="004C7557"/>
    <w:rsid w:val="004D23F5"/>
    <w:rsid w:val="004D3D2D"/>
    <w:rsid w:val="004D7924"/>
    <w:rsid w:val="004E41C1"/>
    <w:rsid w:val="004F2092"/>
    <w:rsid w:val="005053D4"/>
    <w:rsid w:val="005125B5"/>
    <w:rsid w:val="00512C23"/>
    <w:rsid w:val="00512C37"/>
    <w:rsid w:val="00517ED8"/>
    <w:rsid w:val="0052028F"/>
    <w:rsid w:val="00527471"/>
    <w:rsid w:val="0053397B"/>
    <w:rsid w:val="00535832"/>
    <w:rsid w:val="00540C31"/>
    <w:rsid w:val="005605D4"/>
    <w:rsid w:val="005605D6"/>
    <w:rsid w:val="00560F9B"/>
    <w:rsid w:val="0056617F"/>
    <w:rsid w:val="00570300"/>
    <w:rsid w:val="00574C84"/>
    <w:rsid w:val="00581403"/>
    <w:rsid w:val="00581E77"/>
    <w:rsid w:val="00582AC5"/>
    <w:rsid w:val="00583EEF"/>
    <w:rsid w:val="005901E6"/>
    <w:rsid w:val="00593B8D"/>
    <w:rsid w:val="00594B5A"/>
    <w:rsid w:val="00595B62"/>
    <w:rsid w:val="005A2581"/>
    <w:rsid w:val="005A28AD"/>
    <w:rsid w:val="005B2DB8"/>
    <w:rsid w:val="005B39CC"/>
    <w:rsid w:val="005D0A2B"/>
    <w:rsid w:val="005D4E0E"/>
    <w:rsid w:val="005D5FAD"/>
    <w:rsid w:val="005E2C7D"/>
    <w:rsid w:val="005F1ADD"/>
    <w:rsid w:val="005F7AC9"/>
    <w:rsid w:val="0060359C"/>
    <w:rsid w:val="0060672C"/>
    <w:rsid w:val="0061453E"/>
    <w:rsid w:val="00614E27"/>
    <w:rsid w:val="00622964"/>
    <w:rsid w:val="00631A2D"/>
    <w:rsid w:val="00632875"/>
    <w:rsid w:val="00651A5A"/>
    <w:rsid w:val="00660F63"/>
    <w:rsid w:val="00661A88"/>
    <w:rsid w:val="00665071"/>
    <w:rsid w:val="006679A6"/>
    <w:rsid w:val="00673252"/>
    <w:rsid w:val="00675A69"/>
    <w:rsid w:val="00682E66"/>
    <w:rsid w:val="00684DC5"/>
    <w:rsid w:val="00690429"/>
    <w:rsid w:val="00692A04"/>
    <w:rsid w:val="00694A60"/>
    <w:rsid w:val="006C3181"/>
    <w:rsid w:val="006C5203"/>
    <w:rsid w:val="006C6DAE"/>
    <w:rsid w:val="006D06B8"/>
    <w:rsid w:val="006D20E9"/>
    <w:rsid w:val="006D2F66"/>
    <w:rsid w:val="006D4EBB"/>
    <w:rsid w:val="00704A01"/>
    <w:rsid w:val="00705ACC"/>
    <w:rsid w:val="0071036B"/>
    <w:rsid w:val="00712B7A"/>
    <w:rsid w:val="00715976"/>
    <w:rsid w:val="00720353"/>
    <w:rsid w:val="00721A34"/>
    <w:rsid w:val="00737982"/>
    <w:rsid w:val="007418E8"/>
    <w:rsid w:val="007455D7"/>
    <w:rsid w:val="00745B3B"/>
    <w:rsid w:val="00746D87"/>
    <w:rsid w:val="007476E8"/>
    <w:rsid w:val="00750B7E"/>
    <w:rsid w:val="007617DC"/>
    <w:rsid w:val="007622C8"/>
    <w:rsid w:val="007676F5"/>
    <w:rsid w:val="00767A64"/>
    <w:rsid w:val="0078066C"/>
    <w:rsid w:val="00783641"/>
    <w:rsid w:val="0078508C"/>
    <w:rsid w:val="00792C9C"/>
    <w:rsid w:val="00793422"/>
    <w:rsid w:val="00794080"/>
    <w:rsid w:val="0079528B"/>
    <w:rsid w:val="007A3187"/>
    <w:rsid w:val="007B7599"/>
    <w:rsid w:val="007C2BA9"/>
    <w:rsid w:val="007D036B"/>
    <w:rsid w:val="007D4953"/>
    <w:rsid w:val="007D665C"/>
    <w:rsid w:val="007E2E99"/>
    <w:rsid w:val="007F14B2"/>
    <w:rsid w:val="007F3E5E"/>
    <w:rsid w:val="00801CD4"/>
    <w:rsid w:val="008041FC"/>
    <w:rsid w:val="0081114C"/>
    <w:rsid w:val="00817D1E"/>
    <w:rsid w:val="008207B5"/>
    <w:rsid w:val="00825489"/>
    <w:rsid w:val="008264CD"/>
    <w:rsid w:val="0083315F"/>
    <w:rsid w:val="00842423"/>
    <w:rsid w:val="00846C2C"/>
    <w:rsid w:val="008520E2"/>
    <w:rsid w:val="00853E8E"/>
    <w:rsid w:val="00856FFB"/>
    <w:rsid w:val="00857D80"/>
    <w:rsid w:val="00861EA8"/>
    <w:rsid w:val="0086435F"/>
    <w:rsid w:val="00870F68"/>
    <w:rsid w:val="00876E20"/>
    <w:rsid w:val="00881784"/>
    <w:rsid w:val="008862D2"/>
    <w:rsid w:val="00886903"/>
    <w:rsid w:val="0089345E"/>
    <w:rsid w:val="008935B0"/>
    <w:rsid w:val="008A3069"/>
    <w:rsid w:val="008B633D"/>
    <w:rsid w:val="008C116B"/>
    <w:rsid w:val="008D0244"/>
    <w:rsid w:val="008D2B12"/>
    <w:rsid w:val="008D3391"/>
    <w:rsid w:val="008D3E9C"/>
    <w:rsid w:val="008D48F9"/>
    <w:rsid w:val="008D70C6"/>
    <w:rsid w:val="008E6492"/>
    <w:rsid w:val="008F15D6"/>
    <w:rsid w:val="008F4693"/>
    <w:rsid w:val="008F4F1F"/>
    <w:rsid w:val="00905128"/>
    <w:rsid w:val="0090517A"/>
    <w:rsid w:val="00922BD7"/>
    <w:rsid w:val="00926817"/>
    <w:rsid w:val="00930581"/>
    <w:rsid w:val="009327C5"/>
    <w:rsid w:val="00935872"/>
    <w:rsid w:val="0094338D"/>
    <w:rsid w:val="009445EF"/>
    <w:rsid w:val="00945884"/>
    <w:rsid w:val="00957F0F"/>
    <w:rsid w:val="00961F51"/>
    <w:rsid w:val="00963E4B"/>
    <w:rsid w:val="00965B17"/>
    <w:rsid w:val="0097130D"/>
    <w:rsid w:val="009764FE"/>
    <w:rsid w:val="00976B04"/>
    <w:rsid w:val="009828AF"/>
    <w:rsid w:val="009B2BB0"/>
    <w:rsid w:val="009B6C2C"/>
    <w:rsid w:val="009D12C7"/>
    <w:rsid w:val="009D347C"/>
    <w:rsid w:val="009E120E"/>
    <w:rsid w:val="009E3DE0"/>
    <w:rsid w:val="009F1C79"/>
    <w:rsid w:val="009F24A1"/>
    <w:rsid w:val="009F2B93"/>
    <w:rsid w:val="00A07370"/>
    <w:rsid w:val="00A16159"/>
    <w:rsid w:val="00A3127E"/>
    <w:rsid w:val="00A3423D"/>
    <w:rsid w:val="00A34D61"/>
    <w:rsid w:val="00A35F37"/>
    <w:rsid w:val="00A40CDE"/>
    <w:rsid w:val="00A41CA2"/>
    <w:rsid w:val="00A44F71"/>
    <w:rsid w:val="00A4583B"/>
    <w:rsid w:val="00A579E3"/>
    <w:rsid w:val="00A57C4A"/>
    <w:rsid w:val="00A63938"/>
    <w:rsid w:val="00A63C28"/>
    <w:rsid w:val="00A64E75"/>
    <w:rsid w:val="00A7441A"/>
    <w:rsid w:val="00A767F7"/>
    <w:rsid w:val="00A80B10"/>
    <w:rsid w:val="00A84F68"/>
    <w:rsid w:val="00A85959"/>
    <w:rsid w:val="00A91149"/>
    <w:rsid w:val="00AA2838"/>
    <w:rsid w:val="00AC286D"/>
    <w:rsid w:val="00AC2C95"/>
    <w:rsid w:val="00AC43B2"/>
    <w:rsid w:val="00AC6046"/>
    <w:rsid w:val="00AC6424"/>
    <w:rsid w:val="00AD4B98"/>
    <w:rsid w:val="00AD6DB9"/>
    <w:rsid w:val="00AE29DF"/>
    <w:rsid w:val="00AE2C06"/>
    <w:rsid w:val="00AE5D53"/>
    <w:rsid w:val="00AE60D1"/>
    <w:rsid w:val="00AE7CE7"/>
    <w:rsid w:val="00AF313B"/>
    <w:rsid w:val="00AF5322"/>
    <w:rsid w:val="00AF7C69"/>
    <w:rsid w:val="00B0714A"/>
    <w:rsid w:val="00B0740B"/>
    <w:rsid w:val="00B07750"/>
    <w:rsid w:val="00B10313"/>
    <w:rsid w:val="00B10C02"/>
    <w:rsid w:val="00B1211C"/>
    <w:rsid w:val="00B171DC"/>
    <w:rsid w:val="00B175BF"/>
    <w:rsid w:val="00B26536"/>
    <w:rsid w:val="00B302F2"/>
    <w:rsid w:val="00B33114"/>
    <w:rsid w:val="00B55D10"/>
    <w:rsid w:val="00B61D5A"/>
    <w:rsid w:val="00B678D1"/>
    <w:rsid w:val="00B72B7D"/>
    <w:rsid w:val="00B731C8"/>
    <w:rsid w:val="00B746D6"/>
    <w:rsid w:val="00B82503"/>
    <w:rsid w:val="00B82AF5"/>
    <w:rsid w:val="00B83F19"/>
    <w:rsid w:val="00BA5817"/>
    <w:rsid w:val="00BB6EEE"/>
    <w:rsid w:val="00BC6176"/>
    <w:rsid w:val="00BD3F01"/>
    <w:rsid w:val="00BE27F8"/>
    <w:rsid w:val="00BE6633"/>
    <w:rsid w:val="00BF2756"/>
    <w:rsid w:val="00BF3477"/>
    <w:rsid w:val="00BF3E99"/>
    <w:rsid w:val="00BF462D"/>
    <w:rsid w:val="00BF6B60"/>
    <w:rsid w:val="00BF775E"/>
    <w:rsid w:val="00BF77D5"/>
    <w:rsid w:val="00C01635"/>
    <w:rsid w:val="00C019BB"/>
    <w:rsid w:val="00C0403E"/>
    <w:rsid w:val="00C06B58"/>
    <w:rsid w:val="00C115B2"/>
    <w:rsid w:val="00C11CAD"/>
    <w:rsid w:val="00C1397D"/>
    <w:rsid w:val="00C22C67"/>
    <w:rsid w:val="00C269CD"/>
    <w:rsid w:val="00C300C4"/>
    <w:rsid w:val="00C3571C"/>
    <w:rsid w:val="00C374BA"/>
    <w:rsid w:val="00C41425"/>
    <w:rsid w:val="00C4523B"/>
    <w:rsid w:val="00C50ED3"/>
    <w:rsid w:val="00C70E5C"/>
    <w:rsid w:val="00C730DC"/>
    <w:rsid w:val="00C739F9"/>
    <w:rsid w:val="00C748E3"/>
    <w:rsid w:val="00C768B6"/>
    <w:rsid w:val="00C90239"/>
    <w:rsid w:val="00C90982"/>
    <w:rsid w:val="00C93845"/>
    <w:rsid w:val="00C9734A"/>
    <w:rsid w:val="00C97DDB"/>
    <w:rsid w:val="00CA1A04"/>
    <w:rsid w:val="00CA4451"/>
    <w:rsid w:val="00CB212A"/>
    <w:rsid w:val="00CB285D"/>
    <w:rsid w:val="00CD243E"/>
    <w:rsid w:val="00CD3746"/>
    <w:rsid w:val="00CD4438"/>
    <w:rsid w:val="00CE1AC7"/>
    <w:rsid w:val="00CE2488"/>
    <w:rsid w:val="00CE28CE"/>
    <w:rsid w:val="00CE61EB"/>
    <w:rsid w:val="00CF0D34"/>
    <w:rsid w:val="00CF197D"/>
    <w:rsid w:val="00CF25C2"/>
    <w:rsid w:val="00CF4267"/>
    <w:rsid w:val="00CF5E38"/>
    <w:rsid w:val="00D01DA5"/>
    <w:rsid w:val="00D06D8B"/>
    <w:rsid w:val="00D131BB"/>
    <w:rsid w:val="00D16CF9"/>
    <w:rsid w:val="00D20DFA"/>
    <w:rsid w:val="00D25033"/>
    <w:rsid w:val="00D252BF"/>
    <w:rsid w:val="00D25A19"/>
    <w:rsid w:val="00D32D95"/>
    <w:rsid w:val="00D32E02"/>
    <w:rsid w:val="00D349F8"/>
    <w:rsid w:val="00D37698"/>
    <w:rsid w:val="00D413B5"/>
    <w:rsid w:val="00D429A7"/>
    <w:rsid w:val="00D50069"/>
    <w:rsid w:val="00D513A0"/>
    <w:rsid w:val="00D531F6"/>
    <w:rsid w:val="00D56603"/>
    <w:rsid w:val="00D576E5"/>
    <w:rsid w:val="00D62494"/>
    <w:rsid w:val="00D631D4"/>
    <w:rsid w:val="00D63A05"/>
    <w:rsid w:val="00D6623B"/>
    <w:rsid w:val="00D6630E"/>
    <w:rsid w:val="00D725BF"/>
    <w:rsid w:val="00D74D95"/>
    <w:rsid w:val="00D81106"/>
    <w:rsid w:val="00D9269E"/>
    <w:rsid w:val="00D96655"/>
    <w:rsid w:val="00D971B6"/>
    <w:rsid w:val="00DA0145"/>
    <w:rsid w:val="00DA2CCF"/>
    <w:rsid w:val="00DB11C0"/>
    <w:rsid w:val="00DB1A1A"/>
    <w:rsid w:val="00DB29E6"/>
    <w:rsid w:val="00DB6552"/>
    <w:rsid w:val="00DC2007"/>
    <w:rsid w:val="00DD1E63"/>
    <w:rsid w:val="00DE134B"/>
    <w:rsid w:val="00DE4D68"/>
    <w:rsid w:val="00DF1406"/>
    <w:rsid w:val="00DF267B"/>
    <w:rsid w:val="00E01AE6"/>
    <w:rsid w:val="00E05FE4"/>
    <w:rsid w:val="00E20EC5"/>
    <w:rsid w:val="00E24B93"/>
    <w:rsid w:val="00E31B65"/>
    <w:rsid w:val="00E34239"/>
    <w:rsid w:val="00E42E3D"/>
    <w:rsid w:val="00E43F23"/>
    <w:rsid w:val="00E4497F"/>
    <w:rsid w:val="00E45E74"/>
    <w:rsid w:val="00E74B46"/>
    <w:rsid w:val="00E76935"/>
    <w:rsid w:val="00E827CD"/>
    <w:rsid w:val="00E84DE9"/>
    <w:rsid w:val="00E92750"/>
    <w:rsid w:val="00E932A0"/>
    <w:rsid w:val="00E94210"/>
    <w:rsid w:val="00EA1107"/>
    <w:rsid w:val="00EA251B"/>
    <w:rsid w:val="00EB4272"/>
    <w:rsid w:val="00EB6FEE"/>
    <w:rsid w:val="00EC5739"/>
    <w:rsid w:val="00EC6314"/>
    <w:rsid w:val="00ED2ED5"/>
    <w:rsid w:val="00EE0BB3"/>
    <w:rsid w:val="00EE0CBB"/>
    <w:rsid w:val="00EE4314"/>
    <w:rsid w:val="00EF6FA9"/>
    <w:rsid w:val="00F01871"/>
    <w:rsid w:val="00F02883"/>
    <w:rsid w:val="00F04723"/>
    <w:rsid w:val="00F11DBC"/>
    <w:rsid w:val="00F123DF"/>
    <w:rsid w:val="00F252CE"/>
    <w:rsid w:val="00F25D29"/>
    <w:rsid w:val="00F26FA3"/>
    <w:rsid w:val="00F35C19"/>
    <w:rsid w:val="00F361F3"/>
    <w:rsid w:val="00F41AB5"/>
    <w:rsid w:val="00F42647"/>
    <w:rsid w:val="00F51B54"/>
    <w:rsid w:val="00F51B5B"/>
    <w:rsid w:val="00F579D5"/>
    <w:rsid w:val="00F6336B"/>
    <w:rsid w:val="00F7105C"/>
    <w:rsid w:val="00F82FA3"/>
    <w:rsid w:val="00F8740A"/>
    <w:rsid w:val="00F9321A"/>
    <w:rsid w:val="00F95908"/>
    <w:rsid w:val="00F95933"/>
    <w:rsid w:val="00F96C88"/>
    <w:rsid w:val="00FA0931"/>
    <w:rsid w:val="00FB413E"/>
    <w:rsid w:val="00FB6F05"/>
    <w:rsid w:val="00FB71E9"/>
    <w:rsid w:val="00FC568F"/>
    <w:rsid w:val="00FC68A6"/>
    <w:rsid w:val="00FD0680"/>
    <w:rsid w:val="00FF5A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43F"/>
    <w:pPr>
      <w:jc w:val="both"/>
    </w:pPr>
    <w:rPr>
      <w:rFonts w:ascii="Arial" w:hAnsi="Arial"/>
      <w:sz w:val="22"/>
      <w:lang w:eastAsia="en-US"/>
    </w:rPr>
  </w:style>
  <w:style w:type="paragraph" w:styleId="Titolo1">
    <w:name w:val="heading 1"/>
    <w:basedOn w:val="Normale"/>
    <w:next w:val="Normale"/>
    <w:qFormat/>
    <w:rsid w:val="000F743F"/>
    <w:pPr>
      <w:keepNext/>
      <w:spacing w:before="120" w:after="200"/>
      <w:outlineLvl w:val="0"/>
    </w:pPr>
    <w:rPr>
      <w:b/>
      <w:sz w:val="24"/>
    </w:rPr>
  </w:style>
  <w:style w:type="paragraph" w:styleId="Titolo2">
    <w:name w:val="heading 2"/>
    <w:basedOn w:val="Titolo1"/>
    <w:next w:val="Normale"/>
    <w:qFormat/>
    <w:rsid w:val="000F743F"/>
    <w:pPr>
      <w:spacing w:before="0"/>
      <w:ind w:left="567" w:hanging="567"/>
      <w:outlineLvl w:val="1"/>
    </w:pPr>
    <w:rPr>
      <w:sz w:val="22"/>
    </w:rPr>
  </w:style>
  <w:style w:type="paragraph" w:styleId="Titolo3">
    <w:name w:val="heading 3"/>
    <w:basedOn w:val="Titolo2"/>
    <w:next w:val="Normale"/>
    <w:qFormat/>
    <w:rsid w:val="000F743F"/>
    <w:pPr>
      <w:outlineLvl w:val="2"/>
    </w:pPr>
    <w:rPr>
      <w:b w:val="0"/>
    </w:rPr>
  </w:style>
  <w:style w:type="paragraph" w:styleId="Titolo4">
    <w:name w:val="heading 4"/>
    <w:basedOn w:val="Titolo3"/>
    <w:next w:val="Normale"/>
    <w:qFormat/>
    <w:rsid w:val="000F743F"/>
    <w:pP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Pidipagina"/>
    <w:semiHidden/>
    <w:rsid w:val="000F743F"/>
  </w:style>
  <w:style w:type="paragraph" w:styleId="Pidipagina">
    <w:name w:val="footer"/>
    <w:basedOn w:val="Normale"/>
    <w:semiHidden/>
    <w:rsid w:val="000F743F"/>
    <w:pPr>
      <w:tabs>
        <w:tab w:val="center" w:pos="4820"/>
        <w:tab w:val="right" w:pos="9639"/>
      </w:tabs>
    </w:pPr>
  </w:style>
  <w:style w:type="paragraph" w:customStyle="1" w:styleId="ISOMB">
    <w:name w:val="ISO_MB"/>
    <w:basedOn w:val="Normale"/>
    <w:rsid w:val="000F743F"/>
    <w:pPr>
      <w:spacing w:before="210" w:line="210" w:lineRule="exact"/>
      <w:jc w:val="left"/>
    </w:pPr>
    <w:rPr>
      <w:sz w:val="18"/>
    </w:rPr>
  </w:style>
  <w:style w:type="paragraph" w:customStyle="1" w:styleId="ISOClause">
    <w:name w:val="ISO_Clause"/>
    <w:basedOn w:val="Normale"/>
    <w:rsid w:val="000F743F"/>
    <w:pPr>
      <w:spacing w:before="210" w:line="210" w:lineRule="exact"/>
      <w:jc w:val="left"/>
    </w:pPr>
    <w:rPr>
      <w:sz w:val="18"/>
    </w:rPr>
  </w:style>
  <w:style w:type="paragraph" w:customStyle="1" w:styleId="ISOParagraph">
    <w:name w:val="ISO_Paragraph"/>
    <w:basedOn w:val="Normale"/>
    <w:rsid w:val="000F743F"/>
    <w:pPr>
      <w:spacing w:before="210" w:line="210" w:lineRule="exact"/>
      <w:jc w:val="left"/>
    </w:pPr>
    <w:rPr>
      <w:sz w:val="18"/>
    </w:rPr>
  </w:style>
  <w:style w:type="character" w:styleId="Numeropagina">
    <w:name w:val="page number"/>
    <w:semiHidden/>
    <w:rsid w:val="000F743F"/>
    <w:rPr>
      <w:sz w:val="20"/>
    </w:rPr>
  </w:style>
  <w:style w:type="paragraph" w:customStyle="1" w:styleId="ISOCommType">
    <w:name w:val="ISO_Comm_Type"/>
    <w:basedOn w:val="Normale"/>
    <w:rsid w:val="000F743F"/>
    <w:pPr>
      <w:spacing w:before="210" w:line="210" w:lineRule="exact"/>
      <w:jc w:val="left"/>
    </w:pPr>
    <w:rPr>
      <w:sz w:val="18"/>
    </w:rPr>
  </w:style>
  <w:style w:type="paragraph" w:customStyle="1" w:styleId="ISOComments">
    <w:name w:val="ISO_Comments"/>
    <w:basedOn w:val="Normale"/>
    <w:rsid w:val="000F743F"/>
    <w:pPr>
      <w:spacing w:before="210" w:line="210" w:lineRule="exact"/>
      <w:jc w:val="left"/>
    </w:pPr>
    <w:rPr>
      <w:sz w:val="18"/>
    </w:rPr>
  </w:style>
  <w:style w:type="paragraph" w:customStyle="1" w:styleId="ISOChange">
    <w:name w:val="ISO_Change"/>
    <w:basedOn w:val="Normale"/>
    <w:rsid w:val="000F743F"/>
    <w:pPr>
      <w:spacing w:before="210" w:line="210" w:lineRule="exact"/>
      <w:jc w:val="left"/>
    </w:pPr>
    <w:rPr>
      <w:sz w:val="18"/>
    </w:rPr>
  </w:style>
  <w:style w:type="paragraph" w:customStyle="1" w:styleId="ISOSecretObservations">
    <w:name w:val="ISO_Secret_Observations"/>
    <w:basedOn w:val="Normale"/>
    <w:rsid w:val="000F743F"/>
    <w:pPr>
      <w:spacing w:before="210" w:line="210" w:lineRule="exact"/>
      <w:jc w:val="left"/>
    </w:pPr>
    <w:rPr>
      <w:sz w:val="18"/>
    </w:rPr>
  </w:style>
  <w:style w:type="character" w:customStyle="1" w:styleId="MTEquationSection">
    <w:name w:val="MTEquationSection"/>
    <w:rsid w:val="000F743F"/>
    <w:rPr>
      <w:vanish w:val="0"/>
      <w:color w:val="FF0000"/>
      <w:sz w:val="16"/>
    </w:rPr>
  </w:style>
  <w:style w:type="paragraph" w:styleId="Testonotaapidipagina">
    <w:name w:val="footnote text"/>
    <w:basedOn w:val="Normale"/>
    <w:semiHidden/>
    <w:rsid w:val="000F743F"/>
    <w:rPr>
      <w:sz w:val="20"/>
    </w:rPr>
  </w:style>
  <w:style w:type="character" w:styleId="Rimandonotaapidipagina">
    <w:name w:val="footnote reference"/>
    <w:semiHidden/>
    <w:rsid w:val="000F743F"/>
    <w:rPr>
      <w:vertAlign w:val="superscript"/>
    </w:rPr>
  </w:style>
  <w:style w:type="character" w:customStyle="1" w:styleId="mtequationsection0">
    <w:name w:val="mtequationsection"/>
    <w:basedOn w:val="Carpredefinitoparagrafo"/>
    <w:rsid w:val="000F743F"/>
  </w:style>
  <w:style w:type="paragraph" w:styleId="Testonormale">
    <w:name w:val="Plain Text"/>
    <w:basedOn w:val="Normale"/>
    <w:link w:val="TestonormaleCarattere"/>
    <w:uiPriority w:val="99"/>
    <w:unhideWhenUsed/>
    <w:rsid w:val="00A44F71"/>
    <w:pPr>
      <w:jc w:val="left"/>
    </w:pPr>
    <w:rPr>
      <w:rFonts w:ascii="Consolas" w:eastAsia="Calibri" w:hAnsi="Consolas" w:cs="Consolas"/>
      <w:sz w:val="21"/>
      <w:szCs w:val="21"/>
    </w:rPr>
  </w:style>
  <w:style w:type="character" w:customStyle="1" w:styleId="TestonormaleCarattere">
    <w:name w:val="Testo normale Carattere"/>
    <w:basedOn w:val="Carpredefinitoparagrafo"/>
    <w:link w:val="Testonormale"/>
    <w:uiPriority w:val="99"/>
    <w:rsid w:val="00A44F71"/>
    <w:rPr>
      <w:rFonts w:ascii="Consolas" w:eastAsia="Calibri" w:hAnsi="Consolas" w:cs="Consolas"/>
      <w:sz w:val="21"/>
      <w:szCs w:val="21"/>
      <w:lang w:eastAsia="en-US"/>
    </w:rPr>
  </w:style>
  <w:style w:type="table" w:styleId="Grigliatabella">
    <w:name w:val="Table Grid"/>
    <w:basedOn w:val="Tabellanormale"/>
    <w:uiPriority w:val="59"/>
    <w:rsid w:val="00CF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38419A"/>
    <w:rPr>
      <w:color w:val="0000FF" w:themeColor="hyperlink"/>
      <w:u w:val="single"/>
    </w:rPr>
  </w:style>
  <w:style w:type="character" w:customStyle="1" w:styleId="Menzionenonrisolta1">
    <w:name w:val="Menzione non risolta1"/>
    <w:basedOn w:val="Carpredefinitoparagrafo"/>
    <w:uiPriority w:val="99"/>
    <w:semiHidden/>
    <w:unhideWhenUsed/>
    <w:rsid w:val="00D9269E"/>
    <w:rPr>
      <w:color w:val="605E5C"/>
      <w:shd w:val="clear" w:color="auto" w:fill="E1DFDD"/>
    </w:rPr>
  </w:style>
  <w:style w:type="paragraph" w:customStyle="1" w:styleId="Default">
    <w:name w:val="Default"/>
    <w:rsid w:val="00F4264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5538917">
      <w:bodyDiv w:val="1"/>
      <w:marLeft w:val="0"/>
      <w:marRight w:val="0"/>
      <w:marTop w:val="0"/>
      <w:marBottom w:val="0"/>
      <w:divBdr>
        <w:top w:val="none" w:sz="0" w:space="0" w:color="auto"/>
        <w:left w:val="none" w:sz="0" w:space="0" w:color="auto"/>
        <w:bottom w:val="none" w:sz="0" w:space="0" w:color="auto"/>
        <w:right w:val="none" w:sz="0" w:space="0" w:color="auto"/>
      </w:divBdr>
    </w:div>
    <w:div w:id="1803696264">
      <w:bodyDiv w:val="1"/>
      <w:marLeft w:val="0"/>
      <w:marRight w:val="0"/>
      <w:marTop w:val="0"/>
      <w:marBottom w:val="0"/>
      <w:divBdr>
        <w:top w:val="none" w:sz="0" w:space="0" w:color="auto"/>
        <w:left w:val="none" w:sz="0" w:space="0" w:color="auto"/>
        <w:bottom w:val="none" w:sz="0" w:space="0" w:color="auto"/>
        <w:right w:val="none" w:sz="0" w:space="0" w:color="auto"/>
      </w:divBdr>
      <w:divsChild>
        <w:div w:id="1829133543">
          <w:marLeft w:val="0"/>
          <w:marRight w:val="0"/>
          <w:marTop w:val="0"/>
          <w:marBottom w:val="0"/>
          <w:divBdr>
            <w:top w:val="none" w:sz="0" w:space="0" w:color="auto"/>
            <w:left w:val="none" w:sz="0" w:space="0" w:color="auto"/>
            <w:bottom w:val="none" w:sz="0" w:space="0" w:color="auto"/>
            <w:right w:val="none" w:sz="0" w:space="0" w:color="auto"/>
          </w:divBdr>
          <w:divsChild>
            <w:div w:id="92823818">
              <w:marLeft w:val="0"/>
              <w:marRight w:val="0"/>
              <w:marTop w:val="0"/>
              <w:marBottom w:val="0"/>
              <w:divBdr>
                <w:top w:val="none" w:sz="0" w:space="0" w:color="auto"/>
                <w:left w:val="none" w:sz="0" w:space="0" w:color="auto"/>
                <w:bottom w:val="none" w:sz="0" w:space="0" w:color="auto"/>
                <w:right w:val="none" w:sz="0" w:space="0" w:color="auto"/>
              </w:divBdr>
            </w:div>
          </w:divsChild>
        </w:div>
        <w:div w:id="741412928">
          <w:marLeft w:val="0"/>
          <w:marRight w:val="0"/>
          <w:marTop w:val="0"/>
          <w:marBottom w:val="0"/>
          <w:divBdr>
            <w:top w:val="none" w:sz="0" w:space="0" w:color="auto"/>
            <w:left w:val="none" w:sz="0" w:space="0" w:color="auto"/>
            <w:bottom w:val="single" w:sz="6" w:space="0" w:color="C0C0C0"/>
            <w:right w:val="none" w:sz="0" w:space="0" w:color="auto"/>
          </w:divBdr>
          <w:divsChild>
            <w:div w:id="998269810">
              <w:marLeft w:val="0"/>
              <w:marRight w:val="0"/>
              <w:marTop w:val="0"/>
              <w:marBottom w:val="0"/>
              <w:divBdr>
                <w:top w:val="none" w:sz="0" w:space="0" w:color="auto"/>
                <w:left w:val="none" w:sz="0" w:space="0" w:color="auto"/>
                <w:bottom w:val="none" w:sz="0" w:space="0" w:color="auto"/>
                <w:right w:val="none" w:sz="0" w:space="0" w:color="auto"/>
              </w:divBdr>
              <w:divsChild>
                <w:div w:id="879905298">
                  <w:marLeft w:val="0"/>
                  <w:marRight w:val="0"/>
                  <w:marTop w:val="0"/>
                  <w:marBottom w:val="0"/>
                  <w:divBdr>
                    <w:top w:val="none" w:sz="0" w:space="0" w:color="auto"/>
                    <w:left w:val="none" w:sz="0" w:space="0" w:color="auto"/>
                    <w:bottom w:val="none" w:sz="0" w:space="0" w:color="auto"/>
                    <w:right w:val="none" w:sz="0" w:space="0" w:color="auto"/>
                  </w:divBdr>
                  <w:divsChild>
                    <w:div w:id="902564469">
                      <w:marLeft w:val="0"/>
                      <w:marRight w:val="0"/>
                      <w:marTop w:val="0"/>
                      <w:marBottom w:val="0"/>
                      <w:divBdr>
                        <w:top w:val="none" w:sz="0" w:space="0" w:color="auto"/>
                        <w:left w:val="none" w:sz="0" w:space="0" w:color="auto"/>
                        <w:bottom w:val="none" w:sz="0" w:space="0" w:color="auto"/>
                        <w:right w:val="none" w:sz="0" w:space="0" w:color="auto"/>
                      </w:divBdr>
                      <w:divsChild>
                        <w:div w:id="1022970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dt@ceinorm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commentmd1templa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2304b3-69a9-46fa-8e43-5cff7fc7710b">
      <Terms xmlns="http://schemas.microsoft.com/office/infopath/2007/PartnerControls"/>
    </lcf76f155ced4ddcb4097134ff3c332f>
    <TaxCatchAll xmlns="79fec6fa-f209-4729-a0cd-e120c431d8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1207C2B36594AB4D68ABC4AFE3AFC" ma:contentTypeVersion="17" ma:contentTypeDescription="Create a new document." ma:contentTypeScope="" ma:versionID="70709a97162003ed9bb724b22e9aa206">
  <xsd:schema xmlns:xsd="http://www.w3.org/2001/XMLSchema" xmlns:xs="http://www.w3.org/2001/XMLSchema" xmlns:p="http://schemas.microsoft.com/office/2006/metadata/properties" xmlns:ns2="e02304b3-69a9-46fa-8e43-5cff7fc7710b" xmlns:ns3="79fec6fa-f209-4729-a0cd-e120c431d88d" targetNamespace="http://schemas.microsoft.com/office/2006/metadata/properties" ma:root="true" ma:fieldsID="857660d0ca9b9e0affe1cbfc6d2ac8df" ns2:_="" ns3:_="">
    <xsd:import namespace="e02304b3-69a9-46fa-8e43-5cff7fc7710b"/>
    <xsd:import namespace="79fec6fa-f209-4729-a0cd-e120c431d8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304b3-69a9-46fa-8e43-5cff7fc77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c9272b-0756-4734-ba34-ed682b8210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ec6fa-f209-4729-a0cd-e120c431d8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a6030d4-f2c7-4e15-a53f-4e842935f5c4}" ma:internalName="TaxCatchAll" ma:showField="CatchAllData" ma:web="79fec6fa-f209-4729-a0cd-e120c431d88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2A881-CDA3-4537-8434-E5078595E19C}">
  <ds:schemaRefs>
    <ds:schemaRef ds:uri="http://schemas.microsoft.com/office/2006/metadata/properties"/>
    <ds:schemaRef ds:uri="http://schemas.microsoft.com/office/infopath/2007/PartnerControls"/>
    <ds:schemaRef ds:uri="e02304b3-69a9-46fa-8e43-5cff7fc7710b"/>
    <ds:schemaRef ds:uri="79fec6fa-f209-4729-a0cd-e120c431d88d"/>
  </ds:schemaRefs>
</ds:datastoreItem>
</file>

<file path=customXml/itemProps2.xml><?xml version="1.0" encoding="utf-8"?>
<ds:datastoreItem xmlns:ds="http://schemas.openxmlformats.org/officeDocument/2006/customXml" ds:itemID="{68AE6717-8F54-43A3-B924-ADDF94ADB9FE}">
  <ds:schemaRefs>
    <ds:schemaRef ds:uri="http://schemas.microsoft.com/sharepoint/v3/contenttype/forms"/>
  </ds:schemaRefs>
</ds:datastoreItem>
</file>

<file path=customXml/itemProps3.xml><?xml version="1.0" encoding="utf-8"?>
<ds:datastoreItem xmlns:ds="http://schemas.openxmlformats.org/officeDocument/2006/customXml" ds:itemID="{E6CAC59B-CA85-4DA9-997F-031289899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304b3-69a9-46fa-8e43-5cff7fc7710b"/>
    <ds:schemaRef ds:uri="79fec6fa-f209-4729-a0cd-e120c431d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commentmd1template</Template>
  <TotalTime>194</TotalTime>
  <Pages>32</Pages>
  <Words>4785</Words>
  <Characters>28080</Characters>
  <Application>Microsoft Office Word</Application>
  <DocSecurity>0</DocSecurity>
  <Lines>234</Lines>
  <Paragraphs>65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CommentsOn</vt:lpstr>
      <vt:lpstr>CommentsOn</vt:lpstr>
    </vt:vector>
  </TitlesOfParts>
  <Company>ISO</Company>
  <LinksUpToDate>false</LinksUpToDate>
  <CharactersWithSpaces>32800</CharactersWithSpaces>
  <SharedDoc>false</SharedDoc>
  <HLinks>
    <vt:vector size="6" baseType="variant">
      <vt:variant>
        <vt:i4>6226047</vt:i4>
      </vt:variant>
      <vt:variant>
        <vt:i4>0</vt:i4>
      </vt:variant>
      <vt:variant>
        <vt:i4>0</vt:i4>
      </vt:variant>
      <vt:variant>
        <vt:i4>5</vt:i4>
      </vt:variant>
      <vt:variant>
        <vt:lpwstr>mailto:dt@ceiweb.it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creator>dow</dc:creator>
  <dc:description>FORM (ISO)</dc:description>
  <cp:lastModifiedBy>MD sistemi</cp:lastModifiedBy>
  <cp:revision>28</cp:revision>
  <cp:lastPrinted>2001-10-25T12:04:00Z</cp:lastPrinted>
  <dcterms:created xsi:type="dcterms:W3CDTF">2024-06-29T10:57:00Z</dcterms:created>
  <dcterms:modified xsi:type="dcterms:W3CDTF">2024-07-01T16:07:00Z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0x0101003F91207C2B36594AB4D68ABC4AFE3AFC</vt:lpwstr>
  </property>
</Properties>
</file>